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C8AF" w14:textId="3287EE62" w:rsidR="009836C1" w:rsidRPr="007E6A13" w:rsidRDefault="009836C1" w:rsidP="009836C1">
      <w:pPr>
        <w:pStyle w:val="berschrift1"/>
        <w:spacing w:after="120"/>
        <w:jc w:val="center"/>
        <w:rPr>
          <w:rFonts w:ascii="Lato" w:hAnsi="Lato" w:cs="Arial"/>
          <w:b/>
          <w:color w:val="auto"/>
          <w:sz w:val="24"/>
          <w:szCs w:val="24"/>
        </w:rPr>
      </w:pPr>
      <w:r w:rsidRPr="007E6A13">
        <w:rPr>
          <w:rFonts w:ascii="Lato" w:hAnsi="Lato" w:cs="Arial"/>
          <w:b/>
          <w:color w:val="auto"/>
          <w:sz w:val="24"/>
          <w:szCs w:val="24"/>
        </w:rPr>
        <w:t>Kurzbeschreibung des Mieters</w:t>
      </w:r>
    </w:p>
    <w:p w14:paraId="7351CE38" w14:textId="4BCE962A" w:rsidR="009836C1" w:rsidRPr="007E6A13" w:rsidRDefault="009836C1" w:rsidP="009836C1">
      <w:pPr>
        <w:jc w:val="center"/>
        <w:rPr>
          <w:rFonts w:ascii="Lato" w:hAnsi="Lato" w:cs="Arial"/>
          <w:b/>
          <w:sz w:val="24"/>
          <w:szCs w:val="24"/>
        </w:rPr>
      </w:pPr>
      <w:r w:rsidRPr="007E6A13">
        <w:rPr>
          <w:rFonts w:ascii="Lato" w:hAnsi="Lato" w:cs="Arial"/>
          <w:b/>
          <w:sz w:val="24"/>
          <w:szCs w:val="24"/>
        </w:rPr>
        <w:t>Mieter 2</w:t>
      </w:r>
      <w:r>
        <w:rPr>
          <w:rFonts w:ascii="Lato" w:hAnsi="Lato" w:cs="Arial"/>
          <w:b/>
          <w:sz w:val="24"/>
          <w:szCs w:val="24"/>
        </w:rPr>
        <w:t xml:space="preserve"> (</w:t>
      </w:r>
      <w:r w:rsidR="00FE6702">
        <w:rPr>
          <w:rFonts w:ascii="Lato" w:hAnsi="Lato" w:cs="Arial"/>
          <w:b/>
          <w:sz w:val="24"/>
          <w:szCs w:val="24"/>
        </w:rPr>
        <w:t>männlich</w:t>
      </w:r>
      <w:r>
        <w:rPr>
          <w:rFonts w:ascii="Lato" w:hAnsi="Lato" w:cs="Arial"/>
          <w:b/>
          <w:sz w:val="24"/>
          <w:szCs w:val="24"/>
        </w:rPr>
        <w:t>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234"/>
      </w:tblGrid>
      <w:tr w:rsidR="009836C1" w:rsidRPr="007E6A13" w14:paraId="1D643770" w14:textId="77777777" w:rsidTr="003278A6">
        <w:tc>
          <w:tcPr>
            <w:tcW w:w="1509" w:type="pct"/>
          </w:tcPr>
          <w:p w14:paraId="246122B9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Name</w:t>
            </w:r>
          </w:p>
        </w:tc>
        <w:tc>
          <w:tcPr>
            <w:tcW w:w="3491" w:type="pct"/>
          </w:tcPr>
          <w:p w14:paraId="3D7DC7BB" w14:textId="469DA953" w:rsidR="009836C1" w:rsidRPr="007E6A13" w:rsidRDefault="009836C1" w:rsidP="009836C1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Stefan Schulz</w:t>
            </w:r>
          </w:p>
        </w:tc>
      </w:tr>
      <w:tr w:rsidR="009836C1" w:rsidRPr="007E6A13" w14:paraId="469A015E" w14:textId="77777777" w:rsidTr="003278A6">
        <w:tc>
          <w:tcPr>
            <w:tcW w:w="1509" w:type="pct"/>
          </w:tcPr>
          <w:p w14:paraId="28AF89BF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Alter</w:t>
            </w:r>
          </w:p>
          <w:p w14:paraId="714437DB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weitere Personen im Haushalt</w:t>
            </w:r>
          </w:p>
        </w:tc>
        <w:tc>
          <w:tcPr>
            <w:tcW w:w="3491" w:type="pct"/>
          </w:tcPr>
          <w:p w14:paraId="611FB3BC" w14:textId="10CAC729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2</w:t>
            </w:r>
            <w:r w:rsidR="00D95A47">
              <w:rPr>
                <w:rFonts w:ascii="Lato" w:hAnsi="Lato" w:cs="Arial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183F11C9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Anne Müller (Untermieterin)</w:t>
            </w:r>
          </w:p>
        </w:tc>
      </w:tr>
      <w:tr w:rsidR="009836C1" w:rsidRPr="007E6A13" w14:paraId="62EB4626" w14:textId="77777777" w:rsidTr="003278A6">
        <w:tc>
          <w:tcPr>
            <w:tcW w:w="1509" w:type="pct"/>
          </w:tcPr>
          <w:p w14:paraId="1D335994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Kurzbeschreibung</w:t>
            </w:r>
          </w:p>
        </w:tc>
        <w:tc>
          <w:tcPr>
            <w:tcW w:w="3491" w:type="pct"/>
          </w:tcPr>
          <w:p w14:paraId="560041DB" w14:textId="29C8A775" w:rsidR="009836C1" w:rsidRPr="007E6A13" w:rsidRDefault="009836C1" w:rsidP="00805D99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 xml:space="preserve">Herr Schulz hat die Wohnung während seines Bachelorstudiums zum Mediengestalter bewohnt. Während seiner Mietzeit hatte er ein Zimmer an seine Kommilitonin Anne Müller untervermietet. Nach dem Abschluss ziehen beide </w:t>
            </w:r>
            <w:r w:rsidR="00805D99">
              <w:rPr>
                <w:rFonts w:ascii="Lato" w:hAnsi="Lato" w:cs="Arial"/>
                <w:sz w:val="24"/>
                <w:szCs w:val="24"/>
              </w:rPr>
              <w:t xml:space="preserve">jeweils </w:t>
            </w:r>
            <w:r>
              <w:rPr>
                <w:rFonts w:ascii="Lato" w:hAnsi="Lato" w:cs="Arial"/>
                <w:sz w:val="24"/>
                <w:szCs w:val="24"/>
              </w:rPr>
              <w:t>für ihr Masterstudium in ein weiter entferntes Bundesland um. Herr Schulz ist eine freundliche Person, der man gelegentlich anmerkt, dass sie noch eher unerfahren und folglich etwas naiv ist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9836C1" w:rsidRPr="007E6A13" w14:paraId="2675EF96" w14:textId="77777777" w:rsidTr="003278A6">
        <w:tc>
          <w:tcPr>
            <w:tcW w:w="1509" w:type="pct"/>
          </w:tcPr>
          <w:p w14:paraId="76EF069A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Hobbys</w:t>
            </w:r>
          </w:p>
        </w:tc>
        <w:tc>
          <w:tcPr>
            <w:tcW w:w="3491" w:type="pct"/>
          </w:tcPr>
          <w:p w14:paraId="4ADD4A3D" w14:textId="77777777" w:rsidR="009836C1" w:rsidRPr="007E6A13" w:rsidRDefault="009836C1" w:rsidP="003278A6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Fahrrad fahren, wandern, reisen</w:t>
            </w:r>
          </w:p>
        </w:tc>
      </w:tr>
      <w:tr w:rsidR="009836C1" w:rsidRPr="007E6A13" w14:paraId="7B7BC5C6" w14:textId="77777777" w:rsidTr="003278A6">
        <w:tc>
          <w:tcPr>
            <w:tcW w:w="1509" w:type="pct"/>
          </w:tcPr>
          <w:p w14:paraId="157516C6" w14:textId="77777777" w:rsidR="009836C1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Haustiere</w:t>
            </w:r>
          </w:p>
        </w:tc>
        <w:tc>
          <w:tcPr>
            <w:tcW w:w="3491" w:type="pct"/>
          </w:tcPr>
          <w:p w14:paraId="47F77622" w14:textId="77777777" w:rsidR="009836C1" w:rsidRDefault="009836C1" w:rsidP="003278A6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zwei Hasen</w:t>
            </w:r>
          </w:p>
        </w:tc>
      </w:tr>
      <w:tr w:rsidR="009836C1" w:rsidRPr="007E6A13" w14:paraId="1434E83F" w14:textId="77777777" w:rsidTr="003278A6">
        <w:tc>
          <w:tcPr>
            <w:tcW w:w="1509" w:type="pct"/>
          </w:tcPr>
          <w:p w14:paraId="565F2B73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Bisherige Meldungen</w:t>
            </w:r>
          </w:p>
        </w:tc>
        <w:tc>
          <w:tcPr>
            <w:tcW w:w="3491" w:type="pct"/>
          </w:tcPr>
          <w:p w14:paraId="1C12B19F" w14:textId="77777777" w:rsidR="009836C1" w:rsidRPr="007E6A13" w:rsidRDefault="009836C1" w:rsidP="003278A6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keine</w:t>
            </w:r>
          </w:p>
        </w:tc>
      </w:tr>
      <w:tr w:rsidR="009836C1" w:rsidRPr="007E6A13" w14:paraId="3BE3AEEE" w14:textId="77777777" w:rsidTr="003278A6">
        <w:tc>
          <w:tcPr>
            <w:tcW w:w="1509" w:type="pct"/>
          </w:tcPr>
          <w:p w14:paraId="4CBE774D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Kündigung</w:t>
            </w:r>
          </w:p>
        </w:tc>
        <w:tc>
          <w:tcPr>
            <w:tcW w:w="3491" w:type="pct"/>
          </w:tcPr>
          <w:p w14:paraId="41F3AA93" w14:textId="4F426833" w:rsidR="009836C1" w:rsidRPr="007E6A13" w:rsidRDefault="009836C1" w:rsidP="00FA16CE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Kündigung des laufenden Mietvertrags ist durch d</w:t>
            </w:r>
            <w:r w:rsidR="00FA16CE">
              <w:rPr>
                <w:rFonts w:ascii="Lato" w:hAnsi="Lato" w:cs="Arial"/>
                <w:sz w:val="24"/>
                <w:szCs w:val="24"/>
              </w:rPr>
              <w:t>en</w:t>
            </w:r>
            <w:r>
              <w:rPr>
                <w:rFonts w:ascii="Lato" w:hAnsi="Lato" w:cs="Arial"/>
                <w:sz w:val="24"/>
                <w:szCs w:val="24"/>
              </w:rPr>
              <w:t xml:space="preserve"> Mieter fristgerecht erfolgt.</w:t>
            </w:r>
          </w:p>
        </w:tc>
      </w:tr>
      <w:tr w:rsidR="009836C1" w:rsidRPr="007E6A13" w14:paraId="4FC2BB71" w14:textId="77777777" w:rsidTr="003278A6">
        <w:tc>
          <w:tcPr>
            <w:tcW w:w="1509" w:type="pct"/>
          </w:tcPr>
          <w:p w14:paraId="28BABF06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/>
                <w:sz w:val="24"/>
                <w:szCs w:val="24"/>
              </w:rPr>
              <w:t>Vorabnahme</w:t>
            </w:r>
          </w:p>
        </w:tc>
        <w:tc>
          <w:tcPr>
            <w:tcW w:w="3491" w:type="pct"/>
          </w:tcPr>
          <w:p w14:paraId="1F3F0580" w14:textId="0951FC47" w:rsidR="009836C1" w:rsidRPr="007E6A13" w:rsidRDefault="009836C1" w:rsidP="009836C1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Eine Vorabnahme der Wohnung ist nicht erfolgt</w:t>
            </w:r>
            <w:r>
              <w:rPr>
                <w:rFonts w:ascii="Lato" w:hAnsi="Lato" w:cs="Arial"/>
                <w:sz w:val="24"/>
                <w:szCs w:val="24"/>
              </w:rPr>
              <w:t>, da die Immobilienverwaltung und der Mieter keinen geeigneten Termin finden konnten</w:t>
            </w:r>
            <w:r w:rsidRPr="007E6A13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9836C1" w:rsidRPr="007E6A13" w14:paraId="318B718C" w14:textId="77777777" w:rsidTr="003278A6">
        <w:tc>
          <w:tcPr>
            <w:tcW w:w="1509" w:type="pct"/>
          </w:tcPr>
          <w:p w14:paraId="7C9DC3E0" w14:textId="77777777" w:rsidR="009836C1" w:rsidRPr="007E6A13" w:rsidRDefault="009836C1" w:rsidP="003278A6">
            <w:pPr>
              <w:spacing w:after="12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Nachvermietung und Neubezug</w:t>
            </w:r>
          </w:p>
        </w:tc>
        <w:tc>
          <w:tcPr>
            <w:tcW w:w="3491" w:type="pct"/>
          </w:tcPr>
          <w:p w14:paraId="4B7062CF" w14:textId="77777777" w:rsidR="009836C1" w:rsidRPr="007E6A13" w:rsidRDefault="009836C1" w:rsidP="003278A6">
            <w:pPr>
              <w:spacing w:after="120"/>
              <w:jc w:val="both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Die Wohnung wurde unmittelbar nachvermietet und wird am nächsten Tag neu bezogen.</w:t>
            </w:r>
          </w:p>
        </w:tc>
      </w:tr>
      <w:tr w:rsidR="009836C1" w:rsidRPr="007E6A13" w14:paraId="35E51485" w14:textId="77777777" w:rsidTr="003278A6">
        <w:tc>
          <w:tcPr>
            <w:tcW w:w="1509" w:type="pct"/>
          </w:tcPr>
          <w:p w14:paraId="4D8FD33D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 w:rsidRPr="007E6A13">
              <w:rPr>
                <w:rFonts w:ascii="Lato" w:hAnsi="Lato" w:cs="Arial"/>
                <w:sz w:val="24"/>
                <w:szCs w:val="24"/>
              </w:rPr>
              <w:t>Lage der Wohnung</w:t>
            </w:r>
          </w:p>
        </w:tc>
        <w:tc>
          <w:tcPr>
            <w:tcW w:w="3491" w:type="pct"/>
          </w:tcPr>
          <w:p w14:paraId="21A79AA9" w14:textId="77777777" w:rsidR="009836C1" w:rsidRPr="007E6A13" w:rsidRDefault="009836C1" w:rsidP="003278A6">
            <w:pPr>
              <w:spacing w:after="120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 w:cs="Arial"/>
                <w:sz w:val="24"/>
                <w:szCs w:val="24"/>
              </w:rPr>
              <w:t>einfache Lage</w:t>
            </w:r>
          </w:p>
        </w:tc>
      </w:tr>
    </w:tbl>
    <w:p w14:paraId="2AF49923" w14:textId="77777777" w:rsidR="006948E9" w:rsidRPr="007E6A13" w:rsidRDefault="006948E9" w:rsidP="00397C53">
      <w:pPr>
        <w:pStyle w:val="berschrift1"/>
        <w:spacing w:after="120"/>
        <w:jc w:val="center"/>
        <w:rPr>
          <w:rFonts w:ascii="Lato" w:hAnsi="Lato"/>
          <w:i/>
          <w:sz w:val="24"/>
          <w:szCs w:val="24"/>
        </w:rPr>
      </w:pPr>
    </w:p>
    <w:sectPr w:rsidR="006948E9" w:rsidRPr="007E6A13" w:rsidSect="001969E8">
      <w:headerReference w:type="default" r:id="rId6"/>
      <w:pgSz w:w="11906" w:h="16838"/>
      <w:pgMar w:top="2249" w:right="1417" w:bottom="1134" w:left="1560" w:header="708" w:footer="197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F6046E" w16cex:dateUtc="2020-08-17T15:54:06.447Z"/>
  <w16cex:commentExtensible w16cex:durableId="5EBDAD01" w16cex:dateUtc="2020-08-17T16:17:13.782Z"/>
  <w16cex:commentExtensible w16cex:durableId="6701AEE4" w16cex:dateUtc="2020-08-17T16:17:41.5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868523" w16cid:durableId="73448CFC"/>
  <w16cid:commentId w16cid:paraId="15F55295" w16cid:durableId="111A614F"/>
  <w16cid:commentId w16cid:paraId="444194D8" w16cid:durableId="2ADC9B99"/>
  <w16cid:commentId w16cid:paraId="08B0F919" w16cid:durableId="14F6046E"/>
  <w16cid:commentId w16cid:paraId="31EEC4B4" w16cid:durableId="5EBDAD01"/>
  <w16cid:commentId w16cid:paraId="3DBCF3B8" w16cid:durableId="6701AE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E2C8" w14:textId="77777777" w:rsidR="005F5A66" w:rsidRDefault="005F5A66" w:rsidP="001969E8">
      <w:pPr>
        <w:spacing w:after="0" w:line="240" w:lineRule="auto"/>
      </w:pPr>
      <w:r>
        <w:separator/>
      </w:r>
    </w:p>
  </w:endnote>
  <w:endnote w:type="continuationSeparator" w:id="0">
    <w:p w14:paraId="7F06DB3D" w14:textId="77777777" w:rsidR="005F5A66" w:rsidRDefault="005F5A66" w:rsidP="0019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6A32" w14:textId="77777777" w:rsidR="005F5A66" w:rsidRDefault="005F5A66" w:rsidP="001969E8">
      <w:pPr>
        <w:spacing w:after="0" w:line="240" w:lineRule="auto"/>
      </w:pPr>
      <w:r>
        <w:separator/>
      </w:r>
    </w:p>
  </w:footnote>
  <w:footnote w:type="continuationSeparator" w:id="0">
    <w:p w14:paraId="37A1EBD9" w14:textId="77777777" w:rsidR="005F5A66" w:rsidRDefault="005F5A66" w:rsidP="0019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D4CB" w14:textId="77777777" w:rsidR="00C52147" w:rsidRPr="0072496C" w:rsidRDefault="00C52147" w:rsidP="00606EF6">
    <w:pPr>
      <w:pStyle w:val="Kopfzeile"/>
      <w:spacing w:line="312" w:lineRule="auto"/>
      <w:rPr>
        <w:color w:val="005D63"/>
      </w:rPr>
    </w:pPr>
    <w:r w:rsidRPr="0072496C">
      <w:rPr>
        <w:noProof/>
        <w:color w:val="BFBFBF" w:themeColor="background1" w:themeShade="BF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73B6FA" wp14:editId="0C3F6EE3">
              <wp:simplePos x="0" y="0"/>
              <wp:positionH relativeFrom="margin">
                <wp:posOffset>0</wp:posOffset>
              </wp:positionH>
              <wp:positionV relativeFrom="paragraph">
                <wp:posOffset>-203835</wp:posOffset>
              </wp:positionV>
              <wp:extent cx="720000" cy="720000"/>
              <wp:effectExtent l="0" t="0" r="23495" b="23495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720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5D6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FC834" w14:textId="33CA1D13" w:rsidR="00C52147" w:rsidRPr="001137F8" w:rsidRDefault="00C5214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FA-</w:t>
                          </w:r>
                          <w:r w:rsidR="00397C53"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30D06814" w14:textId="426D2C0D" w:rsidR="00C52147" w:rsidRPr="001137F8" w:rsidRDefault="00C52147" w:rsidP="00606EF6">
                          <w:pPr>
                            <w:spacing w:after="0"/>
                            <w:jc w:val="center"/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D63"/>
                              <w:sz w:val="28"/>
                              <w:szCs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73B6FA" id="Textfeld 20" o:spid="_x0000_s1026" style="position:absolute;margin-left:0;margin-top:-16.05pt;width:56.7pt;height:56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" fillcolor="white [3212]" strokecolor="#005d63">
              <v:stroke joinstyle="miter"/>
              <v:textbox inset="0,0,0,0">
                <w:txbxContent>
                  <w:p w14:paraId="749FC834" w14:textId="33CA1D13" w:rsidR="00C52147" w:rsidRPr="001137F8" w:rsidRDefault="00C5214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FA-</w:t>
                    </w:r>
                    <w:r w:rsidR="00397C53">
                      <w:rPr>
                        <w:b/>
                        <w:color w:val="005D63"/>
                        <w:sz w:val="28"/>
                        <w:szCs w:val="28"/>
                      </w:rPr>
                      <w:t>2</w:t>
                    </w:r>
                  </w:p>
                  <w:p w14:paraId="30D06814" w14:textId="426D2C0D" w:rsidR="00C52147" w:rsidRPr="001137F8" w:rsidRDefault="00C52147" w:rsidP="00606EF6">
                    <w:pPr>
                      <w:spacing w:after="0"/>
                      <w:jc w:val="center"/>
                      <w:rPr>
                        <w:b/>
                        <w:color w:val="005D63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5D63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  <w10:wrap type="square" anchorx="margin"/>
            </v:oval>
          </w:pict>
        </mc:Fallback>
      </mc:AlternateContent>
    </w:r>
    <w:r w:rsidRPr="008A1B78">
      <w:rPr>
        <w:noProof/>
        <w:color w:val="BFBFBF" w:themeColor="background1" w:themeShade="BF"/>
        <w:lang w:eastAsia="de-DE"/>
      </w:rPr>
      <w:drawing>
        <wp:anchor distT="0" distB="0" distL="114300" distR="114300" simplePos="0" relativeHeight="251681792" behindDoc="0" locked="0" layoutInCell="1" allowOverlap="1" wp14:anchorId="788DBAAD" wp14:editId="703F723C">
          <wp:simplePos x="0" y="0"/>
          <wp:positionH relativeFrom="column">
            <wp:posOffset>3705247</wp:posOffset>
          </wp:positionH>
          <wp:positionV relativeFrom="paragraph">
            <wp:posOffset>-149657</wp:posOffset>
          </wp:positionV>
          <wp:extent cx="2471196" cy="599847"/>
          <wp:effectExtent l="0" t="0" r="5715" b="0"/>
          <wp:wrapNone/>
          <wp:docPr id="21" name="Grafik 21" descr="\\DD1-S03\campus$\Projekt\2_Projekte_laufend\DOmIcILE-VR\Dissemination\CI\Domicile-V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D1-S03\campus$\Projekt\2_Projekte_laufend\DOmIcILE-VR\Dissemination\CI\Domicile-V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26" cy="60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5D63"/>
      </w:rPr>
      <w:t xml:space="preserve">    </w:t>
    </w:r>
    <w:r w:rsidRPr="0072496C">
      <w:rPr>
        <w:color w:val="005D63"/>
      </w:rPr>
      <w:t>Erprobung</w:t>
    </w:r>
    <w:r>
      <w:rPr>
        <w:color w:val="005D63"/>
      </w:rPr>
      <w:t>sphase:</w:t>
    </w:r>
  </w:p>
  <w:p w14:paraId="3C202D43" w14:textId="77777777" w:rsidR="00C52147" w:rsidRDefault="00C52147" w:rsidP="00606EF6">
    <w:pPr>
      <w:pStyle w:val="Kopfzeile"/>
      <w:spacing w:line="312" w:lineRule="auto"/>
      <w:ind w:left="-284"/>
      <w:rPr>
        <w:color w:val="005D63"/>
      </w:rPr>
    </w:pPr>
    <w:r w:rsidRPr="0072496C">
      <w:rPr>
        <w:color w:val="005D63"/>
      </w:rPr>
      <w:t xml:space="preserve">    </w:t>
    </w:r>
    <w:r>
      <w:rPr>
        <w:color w:val="005D63"/>
      </w:rPr>
      <w:t>Testlauf (Nr.):</w:t>
    </w:r>
  </w:p>
  <w:p w14:paraId="3975420D" w14:textId="77777777" w:rsidR="00C52147" w:rsidRPr="00606EF6" w:rsidRDefault="00C52147" w:rsidP="00C52147">
    <w:pPr>
      <w:pStyle w:val="Kopfzeile"/>
      <w:tabs>
        <w:tab w:val="clear" w:pos="4536"/>
        <w:tab w:val="clear" w:pos="9072"/>
        <w:tab w:val="left" w:pos="4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7C"/>
    <w:rsid w:val="000534FB"/>
    <w:rsid w:val="00065E87"/>
    <w:rsid w:val="000D76D7"/>
    <w:rsid w:val="000D7777"/>
    <w:rsid w:val="00103A72"/>
    <w:rsid w:val="001137F8"/>
    <w:rsid w:val="00121DEF"/>
    <w:rsid w:val="00127CD7"/>
    <w:rsid w:val="00156FDF"/>
    <w:rsid w:val="00172C9F"/>
    <w:rsid w:val="001969E8"/>
    <w:rsid w:val="001F5C41"/>
    <w:rsid w:val="0025576A"/>
    <w:rsid w:val="00280545"/>
    <w:rsid w:val="00281032"/>
    <w:rsid w:val="002B5B54"/>
    <w:rsid w:val="002F56EC"/>
    <w:rsid w:val="00397C53"/>
    <w:rsid w:val="003B278C"/>
    <w:rsid w:val="003B2A99"/>
    <w:rsid w:val="00402EA8"/>
    <w:rsid w:val="004068F5"/>
    <w:rsid w:val="00451EA1"/>
    <w:rsid w:val="004E38FF"/>
    <w:rsid w:val="00542C99"/>
    <w:rsid w:val="005F5A66"/>
    <w:rsid w:val="00600632"/>
    <w:rsid w:val="00606EF6"/>
    <w:rsid w:val="006948E9"/>
    <w:rsid w:val="006A22AA"/>
    <w:rsid w:val="006D7E85"/>
    <w:rsid w:val="006E2223"/>
    <w:rsid w:val="00722012"/>
    <w:rsid w:val="007732EB"/>
    <w:rsid w:val="007A1B04"/>
    <w:rsid w:val="007C4CF9"/>
    <w:rsid w:val="007E6A13"/>
    <w:rsid w:val="00805D99"/>
    <w:rsid w:val="008314B3"/>
    <w:rsid w:val="008A1B78"/>
    <w:rsid w:val="00974B87"/>
    <w:rsid w:val="009836C1"/>
    <w:rsid w:val="009C3C8F"/>
    <w:rsid w:val="009E64D8"/>
    <w:rsid w:val="00A645DF"/>
    <w:rsid w:val="00AB29B9"/>
    <w:rsid w:val="00AF08F5"/>
    <w:rsid w:val="00B146CF"/>
    <w:rsid w:val="00BC529A"/>
    <w:rsid w:val="00BE1601"/>
    <w:rsid w:val="00C46BE1"/>
    <w:rsid w:val="00C52147"/>
    <w:rsid w:val="00C5519F"/>
    <w:rsid w:val="00D430FB"/>
    <w:rsid w:val="00D761C5"/>
    <w:rsid w:val="00D7797E"/>
    <w:rsid w:val="00D95A47"/>
    <w:rsid w:val="00DC5A0E"/>
    <w:rsid w:val="00E17415"/>
    <w:rsid w:val="00E517E4"/>
    <w:rsid w:val="00E77F7C"/>
    <w:rsid w:val="00EC73BC"/>
    <w:rsid w:val="00EE2029"/>
    <w:rsid w:val="00F44B45"/>
    <w:rsid w:val="00F65B46"/>
    <w:rsid w:val="00F96853"/>
    <w:rsid w:val="00F968B9"/>
    <w:rsid w:val="00FA16CE"/>
    <w:rsid w:val="00FE0CFC"/>
    <w:rsid w:val="00FE6702"/>
    <w:rsid w:val="0F024DBB"/>
    <w:rsid w:val="384736DC"/>
    <w:rsid w:val="39B444B8"/>
    <w:rsid w:val="7229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5962A6"/>
  <w15:chartTrackingRefBased/>
  <w15:docId w15:val="{38D11A55-6C3B-48AC-8F1A-1EB0B0B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C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BC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B5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5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5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5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5B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5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9E8"/>
  </w:style>
  <w:style w:type="paragraph" w:styleId="Fuzeile">
    <w:name w:val="footer"/>
    <w:basedOn w:val="Standard"/>
    <w:link w:val="FuzeileZchn"/>
    <w:uiPriority w:val="99"/>
    <w:unhideWhenUsed/>
    <w:rsid w:val="001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356582d5241c41da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f6e3f3e4a681433c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AFBB gGmbH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 Madeleine</dc:creator>
  <cp:keywords/>
  <dc:description/>
  <cp:lastModifiedBy>Jonathan Dyrna</cp:lastModifiedBy>
  <cp:revision>3</cp:revision>
  <cp:lastPrinted>2021-07-06T09:37:00Z</cp:lastPrinted>
  <dcterms:created xsi:type="dcterms:W3CDTF">2021-11-11T14:27:00Z</dcterms:created>
  <dcterms:modified xsi:type="dcterms:W3CDTF">2021-11-24T09:04:00Z</dcterms:modified>
</cp:coreProperties>
</file>