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67AC4" w14:textId="07D5C293" w:rsidR="00B47445" w:rsidRPr="00B47445" w:rsidRDefault="00B47445" w:rsidP="00DE441F">
      <w:pPr>
        <w:tabs>
          <w:tab w:val="left" w:pos="709"/>
        </w:tabs>
        <w:spacing w:before="120" w:line="360" w:lineRule="auto"/>
        <w:ind w:left="709" w:hanging="709"/>
        <w:jc w:val="center"/>
        <w:rPr>
          <w:b/>
        </w:rPr>
      </w:pPr>
      <w:r w:rsidRPr="00305042">
        <w:rPr>
          <w:b/>
        </w:rPr>
        <w:t>Mietvertrag über Wohnraum</w:t>
      </w:r>
      <w:r>
        <w:rPr>
          <w:b/>
        </w:rPr>
        <w:t xml:space="preserve"> (</w:t>
      </w:r>
      <w:r w:rsidR="00300E2C">
        <w:rPr>
          <w:b/>
        </w:rPr>
        <w:t>Kurzfassung</w:t>
      </w:r>
      <w:r>
        <w:rPr>
          <w:b/>
        </w:rPr>
        <w:t>)</w:t>
      </w:r>
    </w:p>
    <w:p w14:paraId="4C61A5F2" w14:textId="687A3A2D" w:rsidR="00300E2C" w:rsidRPr="00305042" w:rsidRDefault="00300E2C" w:rsidP="00300E2C">
      <w:pPr>
        <w:tabs>
          <w:tab w:val="left" w:pos="709"/>
        </w:tabs>
        <w:spacing w:line="360" w:lineRule="auto"/>
        <w:ind w:left="709" w:hanging="709"/>
        <w:rPr>
          <w:b/>
        </w:rPr>
      </w:pPr>
      <w:r>
        <w:rPr>
          <w:b/>
        </w:rPr>
        <w:t xml:space="preserve">§1 </w:t>
      </w:r>
      <w:r w:rsidRPr="00305042">
        <w:rPr>
          <w:b/>
        </w:rPr>
        <w:t>Mietgegenstand</w:t>
      </w:r>
    </w:p>
    <w:p w14:paraId="59281532" w14:textId="7C552DF3" w:rsidR="00300E2C" w:rsidRDefault="00300E2C" w:rsidP="00300E2C">
      <w:pPr>
        <w:tabs>
          <w:tab w:val="left" w:pos="709"/>
        </w:tabs>
        <w:spacing w:line="360" w:lineRule="auto"/>
        <w:ind w:left="709" w:hanging="709"/>
      </w:pPr>
      <w:r>
        <w:t>1.1</w:t>
      </w:r>
      <w:r>
        <w:tab/>
        <w:t xml:space="preserve">Vermietet </w:t>
      </w:r>
      <w:r w:rsidRPr="002110BD">
        <w:t>wird die Wohnung Nr. 15 in der Mühlenstraße 33, 04215 Neustadt</w:t>
      </w:r>
      <w:r w:rsidR="001511FB" w:rsidRPr="002110BD">
        <w:t>,</w:t>
      </w:r>
      <w:r w:rsidRPr="002110BD">
        <w:br/>
      </w:r>
      <w:r w:rsidR="001511FB" w:rsidRPr="002110BD">
        <w:t>b</w:t>
      </w:r>
      <w:r w:rsidRPr="002110BD">
        <w:t xml:space="preserve">estehend aus </w:t>
      </w:r>
      <w:r w:rsidR="00916875">
        <w:t>2</w:t>
      </w:r>
      <w:r w:rsidRPr="002110BD">
        <w:t xml:space="preserve"> Zimmern sowie Badezimmer und Küche.</w:t>
      </w:r>
      <w:r w:rsidR="001511FB" w:rsidRPr="002110BD">
        <w:t xml:space="preserve"> </w:t>
      </w:r>
      <w:r w:rsidRPr="002110BD">
        <w:t xml:space="preserve">Die gesamte Wohnfläche beträgt </w:t>
      </w:r>
      <w:r w:rsidR="00916875">
        <w:t>51</w:t>
      </w:r>
      <w:r w:rsidR="001F6F54">
        <w:t>,</w:t>
      </w:r>
      <w:r w:rsidR="00916875">
        <w:t>58</w:t>
      </w:r>
      <w:r w:rsidRPr="002110BD">
        <w:t xml:space="preserve"> m</w:t>
      </w:r>
      <w:r w:rsidRPr="002110BD">
        <w:rPr>
          <w:vertAlign w:val="superscript"/>
        </w:rPr>
        <w:t>2</w:t>
      </w:r>
      <w:r w:rsidRPr="002110BD">
        <w:t>.</w:t>
      </w:r>
    </w:p>
    <w:p w14:paraId="6BE057A8" w14:textId="77777777" w:rsidR="00300E2C" w:rsidRDefault="00300E2C" w:rsidP="0062196E">
      <w:pPr>
        <w:tabs>
          <w:tab w:val="left" w:pos="709"/>
        </w:tabs>
        <w:spacing w:line="360" w:lineRule="auto"/>
        <w:rPr>
          <w:b/>
          <w:highlight w:val="cyan"/>
        </w:rPr>
      </w:pPr>
    </w:p>
    <w:p w14:paraId="74A24236" w14:textId="7923C242" w:rsidR="000B249E" w:rsidRPr="00305042" w:rsidRDefault="000B249E" w:rsidP="0062196E">
      <w:pPr>
        <w:tabs>
          <w:tab w:val="left" w:pos="709"/>
        </w:tabs>
        <w:spacing w:line="360" w:lineRule="auto"/>
        <w:rPr>
          <w:b/>
        </w:rPr>
      </w:pPr>
      <w:r w:rsidRPr="00475EAB">
        <w:rPr>
          <w:b/>
        </w:rPr>
        <w:t>§ 2 Mietzeit</w:t>
      </w:r>
    </w:p>
    <w:p w14:paraId="0FD301B7" w14:textId="17D86BC0" w:rsidR="000B249E" w:rsidRDefault="000B249E" w:rsidP="00305042">
      <w:pPr>
        <w:tabs>
          <w:tab w:val="left" w:pos="709"/>
        </w:tabs>
        <w:spacing w:line="360" w:lineRule="auto"/>
        <w:ind w:left="709" w:hanging="709"/>
      </w:pPr>
      <w:r>
        <w:t>2.1a</w:t>
      </w:r>
      <w:r>
        <w:tab/>
        <w:t xml:space="preserve">Das Mietverhältnis beginnt </w:t>
      </w:r>
      <w:r w:rsidRPr="002110BD">
        <w:t xml:space="preserve">am </w:t>
      </w:r>
      <w:r w:rsidR="00210DC1" w:rsidRPr="002110BD">
        <w:t>01.04.2015</w:t>
      </w:r>
      <w:r w:rsidRPr="002110BD">
        <w:t xml:space="preserve"> und läuft</w:t>
      </w:r>
      <w:r>
        <w:t xml:space="preserve"> auf unbestimmte Zeit.</w:t>
      </w:r>
    </w:p>
    <w:p w14:paraId="6CE07CED" w14:textId="77777777" w:rsidR="00B47445" w:rsidRDefault="00B47445" w:rsidP="00305042">
      <w:pPr>
        <w:tabs>
          <w:tab w:val="left" w:pos="709"/>
        </w:tabs>
        <w:spacing w:line="360" w:lineRule="auto"/>
        <w:ind w:left="709" w:hanging="709"/>
      </w:pPr>
    </w:p>
    <w:p w14:paraId="4588A270" w14:textId="77777777" w:rsidR="00B47445" w:rsidRPr="000E05D5" w:rsidRDefault="00B47445" w:rsidP="00B47445">
      <w:pPr>
        <w:tabs>
          <w:tab w:val="left" w:pos="709"/>
        </w:tabs>
        <w:spacing w:line="360" w:lineRule="auto"/>
        <w:ind w:left="709" w:hanging="709"/>
        <w:rPr>
          <w:b/>
        </w:rPr>
      </w:pPr>
      <w:r w:rsidRPr="000E05D5">
        <w:rPr>
          <w:b/>
        </w:rPr>
        <w:t xml:space="preserve">§ 5 Zahlung der Miete und der Nebenkosten </w:t>
      </w:r>
    </w:p>
    <w:p w14:paraId="601AEAB6" w14:textId="6830C97F" w:rsidR="000E05D5" w:rsidRDefault="00B47445" w:rsidP="00305042">
      <w:pPr>
        <w:tabs>
          <w:tab w:val="left" w:pos="709"/>
        </w:tabs>
        <w:spacing w:line="360" w:lineRule="auto"/>
        <w:ind w:left="709" w:hanging="709"/>
      </w:pPr>
      <w:r>
        <w:t>5a</w:t>
      </w:r>
      <w:r>
        <w:tab/>
        <w:t xml:space="preserve">Die </w:t>
      </w:r>
      <w:r w:rsidR="001511FB">
        <w:t>monatliche Kaltm</w:t>
      </w:r>
      <w:r>
        <w:t xml:space="preserve">iete </w:t>
      </w:r>
      <w:r w:rsidR="001511FB" w:rsidRPr="002110BD">
        <w:t xml:space="preserve">beträgt </w:t>
      </w:r>
      <w:r w:rsidR="007D46EF">
        <w:t>4</w:t>
      </w:r>
      <w:r w:rsidR="001511FB" w:rsidRPr="002110BD">
        <w:t>80</w:t>
      </w:r>
      <w:r w:rsidRPr="002110BD">
        <w:t>,00 Euro.</w:t>
      </w:r>
      <w:r>
        <w:t xml:space="preserve"> </w:t>
      </w:r>
      <w:r w:rsidR="001511FB">
        <w:t xml:space="preserve">Die monatlich mit der Miete zu entrichtende Betriebskostenvorauszahlung </w:t>
      </w:r>
      <w:r w:rsidR="001511FB" w:rsidRPr="002110BD">
        <w:t>beträgt 1</w:t>
      </w:r>
      <w:r w:rsidR="007D46EF">
        <w:t>2</w:t>
      </w:r>
      <w:r w:rsidR="001511FB" w:rsidRPr="002110BD">
        <w:t>0,00 Euro</w:t>
      </w:r>
      <w:r w:rsidR="001511FB">
        <w:t xml:space="preserve">. Die Zahlung der Miete und der Nebenkosten hat ab Beginn der Mietzeit monatlich spätestens zum dritten Werktag des Monats </w:t>
      </w:r>
      <w:r>
        <w:t xml:space="preserve">zu </w:t>
      </w:r>
      <w:r w:rsidR="001511FB">
        <w:t>erfolgen</w:t>
      </w:r>
      <w:r>
        <w:t>.</w:t>
      </w:r>
    </w:p>
    <w:p w14:paraId="68604B46" w14:textId="77777777" w:rsidR="00B47445" w:rsidRDefault="00B47445" w:rsidP="00305042">
      <w:pPr>
        <w:tabs>
          <w:tab w:val="left" w:pos="709"/>
        </w:tabs>
        <w:spacing w:line="360" w:lineRule="auto"/>
        <w:ind w:left="709" w:hanging="709"/>
      </w:pPr>
    </w:p>
    <w:p w14:paraId="12853641" w14:textId="77777777" w:rsidR="000B249E" w:rsidRPr="00475EAB" w:rsidRDefault="000B249E" w:rsidP="000E436B">
      <w:pPr>
        <w:tabs>
          <w:tab w:val="left" w:pos="709"/>
        </w:tabs>
        <w:spacing w:line="360" w:lineRule="auto"/>
        <w:rPr>
          <w:b/>
        </w:rPr>
      </w:pPr>
      <w:r w:rsidRPr="00475EAB">
        <w:rPr>
          <w:b/>
        </w:rPr>
        <w:t>§ 6 Kaution</w:t>
      </w:r>
    </w:p>
    <w:p w14:paraId="1B7F1011" w14:textId="2984BBC8" w:rsidR="000B249E" w:rsidRDefault="000B249E" w:rsidP="00305042">
      <w:pPr>
        <w:tabs>
          <w:tab w:val="left" w:pos="709"/>
        </w:tabs>
        <w:spacing w:line="360" w:lineRule="auto"/>
        <w:ind w:left="709" w:hanging="709"/>
      </w:pPr>
      <w:r>
        <w:t>6.1</w:t>
      </w:r>
      <w:r>
        <w:tab/>
        <w:t xml:space="preserve">Der Mieter zahlt an den Vermieter bei Beginn des Mietverhältnisses eine Kaution in Höhe </w:t>
      </w:r>
      <w:r w:rsidRPr="002110BD">
        <w:t xml:space="preserve">von </w:t>
      </w:r>
      <w:r w:rsidR="007D46EF">
        <w:t>9</w:t>
      </w:r>
      <w:r w:rsidR="00270F3D" w:rsidRPr="002110BD">
        <w:t>60</w:t>
      </w:r>
      <w:r w:rsidR="000E436B" w:rsidRPr="002110BD">
        <w:t>,00</w:t>
      </w:r>
      <w:r w:rsidRPr="002110BD">
        <w:t xml:space="preserve"> Euro</w:t>
      </w:r>
      <w:bookmarkStart w:id="0" w:name="_GoBack"/>
      <w:bookmarkEnd w:id="0"/>
      <w:r>
        <w:t>, um die Verpflichtungen aus dem Mietverhältnis abzusichern.</w:t>
      </w:r>
    </w:p>
    <w:p w14:paraId="1EB29104" w14:textId="6D7004F2" w:rsidR="000B249E" w:rsidRDefault="000B249E" w:rsidP="00305042">
      <w:pPr>
        <w:tabs>
          <w:tab w:val="left" w:pos="709"/>
        </w:tabs>
        <w:spacing w:line="360" w:lineRule="auto"/>
        <w:ind w:left="709" w:hanging="709"/>
      </w:pPr>
      <w:r>
        <w:t>6.</w:t>
      </w:r>
      <w:r w:rsidR="00270F3D">
        <w:t>2</w:t>
      </w:r>
      <w:r>
        <w:tab/>
        <w:t>Nach Beendigung des Mietverhältnisses rechnet der Vermieter über die Kaution</w:t>
      </w:r>
      <w:r w:rsidR="000E05D5">
        <w:t xml:space="preserve"> </w:t>
      </w:r>
      <w:r>
        <w:t>ab. Sofern der Vermieter keine Gegenansprüche geltend machen kann, ist sie einschließlich Zinsen an den Mieter zurückzuzahlen.</w:t>
      </w:r>
    </w:p>
    <w:p w14:paraId="43720ADD" w14:textId="77777777" w:rsidR="000E05D5" w:rsidRDefault="000E05D5" w:rsidP="00305042">
      <w:pPr>
        <w:tabs>
          <w:tab w:val="left" w:pos="709"/>
        </w:tabs>
        <w:spacing w:line="360" w:lineRule="auto"/>
        <w:ind w:left="709" w:hanging="709"/>
      </w:pPr>
    </w:p>
    <w:p w14:paraId="091793E9" w14:textId="77777777" w:rsidR="000B249E" w:rsidRPr="000E05D5" w:rsidRDefault="000B249E" w:rsidP="00305042">
      <w:pPr>
        <w:tabs>
          <w:tab w:val="left" w:pos="709"/>
        </w:tabs>
        <w:spacing w:line="360" w:lineRule="auto"/>
        <w:ind w:left="709" w:hanging="709"/>
        <w:rPr>
          <w:b/>
        </w:rPr>
      </w:pPr>
      <w:r w:rsidRPr="000E05D5">
        <w:rPr>
          <w:b/>
        </w:rPr>
        <w:t>§ 7 Instandhaltung und Instandsetzung</w:t>
      </w:r>
    </w:p>
    <w:p w14:paraId="6891FA07" w14:textId="77777777" w:rsidR="000B249E" w:rsidRDefault="000B249E" w:rsidP="00305042">
      <w:pPr>
        <w:tabs>
          <w:tab w:val="left" w:pos="709"/>
        </w:tabs>
        <w:spacing w:line="360" w:lineRule="auto"/>
        <w:ind w:left="709" w:hanging="709"/>
      </w:pPr>
      <w:r>
        <w:t>7.1</w:t>
      </w:r>
      <w:r>
        <w:tab/>
        <w:t>Die Kosten für die Instandhaltung und Instandsetzung der Mietsache trägt der Vermieter, sofern der Schaden nicht vom Mieter oder seinen Erfüllungsgehilfen schuldhaft verursacht worden ist.</w:t>
      </w:r>
    </w:p>
    <w:p w14:paraId="10347F9D" w14:textId="7623A14E" w:rsidR="00B026CB" w:rsidRPr="00DF4EAC" w:rsidRDefault="000B249E" w:rsidP="00B026CB">
      <w:pPr>
        <w:tabs>
          <w:tab w:val="left" w:pos="709"/>
        </w:tabs>
        <w:spacing w:line="360" w:lineRule="auto"/>
        <w:ind w:left="709" w:hanging="709"/>
        <w:rPr>
          <w:rFonts w:eastAsia="Arial" w:cs="Arial"/>
          <w:w w:val="105"/>
          <w:szCs w:val="24"/>
        </w:rPr>
      </w:pPr>
      <w:r>
        <w:t>7.2</w:t>
      </w:r>
      <w:r>
        <w:tab/>
        <w:t>Darüber hinaus trägt der Mieter die Kosten für kleine Instandhaltungsarbeiten (Kleinreparaturen</w:t>
      </w:r>
      <w:r w:rsidRPr="002110BD">
        <w:t>) an Teilen, die seinem Zugriff häufig ausgesetzt sind, wie</w:t>
      </w:r>
      <w:r>
        <w:t xml:space="preserve"> Wasserhähne, Schalter, Rollläden, </w:t>
      </w:r>
      <w:r w:rsidRPr="002110BD">
        <w:t xml:space="preserve">WC- und Badezimmerarmaturen. Der Mieter übernimmt die Kosten bis zu einem Betrag von </w:t>
      </w:r>
      <w:r w:rsidR="00B026CB" w:rsidRPr="002110BD">
        <w:t>100,00</w:t>
      </w:r>
      <w:r w:rsidR="00F03B43">
        <w:t xml:space="preserve"> Euro im Einzelfall</w:t>
      </w:r>
      <w:r w:rsidRPr="002110BD">
        <w:t>.</w:t>
      </w:r>
      <w:r w:rsidR="00B026CB" w:rsidRPr="002110BD">
        <w:t xml:space="preserve"> D</w:t>
      </w:r>
      <w:r w:rsidR="000A5ECA" w:rsidRPr="002110BD">
        <w:t>er</w:t>
      </w:r>
      <w:r w:rsidR="00B026CB" w:rsidRPr="002110BD">
        <w:t xml:space="preserve"> j</w:t>
      </w:r>
      <w:r w:rsidR="00B026CB" w:rsidRPr="002110BD">
        <w:rPr>
          <w:rFonts w:eastAsia="Arial" w:cs="Arial"/>
          <w:w w:val="105"/>
          <w:szCs w:val="24"/>
        </w:rPr>
        <w:t xml:space="preserve">ährliche Gesamtbetrag darf jedoch maximal nur </w:t>
      </w:r>
      <w:r w:rsidR="00B026CB" w:rsidRPr="002110BD">
        <w:rPr>
          <w:rFonts w:eastAsia="Arial" w:cs="Arial"/>
          <w:bCs/>
          <w:w w:val="105"/>
          <w:szCs w:val="24"/>
        </w:rPr>
        <w:t>8% der Jahresnettokaltmiete</w:t>
      </w:r>
      <w:r w:rsidR="00B026CB" w:rsidRPr="002110BD">
        <w:rPr>
          <w:rFonts w:eastAsia="Arial" w:cs="Arial"/>
          <w:w w:val="105"/>
          <w:szCs w:val="24"/>
        </w:rPr>
        <w:t xml:space="preserve"> betragen</w:t>
      </w:r>
      <w:r w:rsidR="00B026CB" w:rsidRPr="00DF4EAC">
        <w:rPr>
          <w:rFonts w:eastAsia="Arial" w:cs="Arial"/>
          <w:w w:val="105"/>
          <w:szCs w:val="24"/>
        </w:rPr>
        <w:t>.</w:t>
      </w:r>
    </w:p>
    <w:p w14:paraId="6AAE3D65" w14:textId="77777777" w:rsidR="000E05D5" w:rsidRDefault="000E05D5" w:rsidP="00305042">
      <w:pPr>
        <w:tabs>
          <w:tab w:val="left" w:pos="709"/>
        </w:tabs>
        <w:spacing w:line="360" w:lineRule="auto"/>
        <w:ind w:left="709" w:hanging="709"/>
      </w:pPr>
    </w:p>
    <w:p w14:paraId="39762F32" w14:textId="77777777" w:rsidR="000B249E" w:rsidRPr="000E05D5" w:rsidRDefault="000B249E" w:rsidP="00305042">
      <w:pPr>
        <w:tabs>
          <w:tab w:val="left" w:pos="709"/>
        </w:tabs>
        <w:spacing w:line="360" w:lineRule="auto"/>
        <w:ind w:left="709" w:hanging="709"/>
        <w:rPr>
          <w:b/>
        </w:rPr>
      </w:pPr>
      <w:r w:rsidRPr="000E05D5">
        <w:rPr>
          <w:b/>
        </w:rPr>
        <w:t>§ 8 Sorgfaltspflicht des Mieters</w:t>
      </w:r>
    </w:p>
    <w:p w14:paraId="05FD7366" w14:textId="77777777" w:rsidR="000B249E" w:rsidRDefault="000B249E" w:rsidP="00305042">
      <w:pPr>
        <w:tabs>
          <w:tab w:val="left" w:pos="709"/>
        </w:tabs>
        <w:spacing w:line="360" w:lineRule="auto"/>
        <w:ind w:left="709" w:hanging="709"/>
      </w:pPr>
      <w:r>
        <w:t>8.1</w:t>
      </w:r>
      <w:r>
        <w:tab/>
        <w:t xml:space="preserve">Der Mieter ist verpflichtet, mit der Mietsache pfleglich umzugehen. Das gilt auch für alle Räume, Einrichtungen und Anlagen, die zur gemeinschaftlichen Benutzung zu Verfügung stehen, wie Flure, Treppenhäuser, Fahrstühle, Kellerräume oder Dachböden. </w:t>
      </w:r>
    </w:p>
    <w:p w14:paraId="6740C88C" w14:textId="77777777" w:rsidR="000B249E" w:rsidRDefault="000B249E" w:rsidP="00305042">
      <w:pPr>
        <w:tabs>
          <w:tab w:val="left" w:pos="709"/>
        </w:tabs>
        <w:spacing w:line="360" w:lineRule="auto"/>
        <w:ind w:left="709" w:hanging="709"/>
      </w:pPr>
      <w:r>
        <w:t>8.2</w:t>
      </w:r>
      <w:r>
        <w:tab/>
        <w:t>Der Mieter hat für eine ordnungsgemäße Reinigung sowie für ausreichende Lüftung und Beheizung der Räume zu sorgen.</w:t>
      </w:r>
    </w:p>
    <w:p w14:paraId="59444AD7" w14:textId="0982E46F" w:rsidR="000B249E" w:rsidRDefault="000B249E" w:rsidP="00305042">
      <w:pPr>
        <w:tabs>
          <w:tab w:val="left" w:pos="709"/>
        </w:tabs>
        <w:spacing w:line="360" w:lineRule="auto"/>
        <w:ind w:left="709" w:hanging="709"/>
      </w:pPr>
      <w:r>
        <w:t>8.3</w:t>
      </w:r>
      <w:r>
        <w:tab/>
        <w:t>Verletzt der Mieter schuldhaft seine Sorgfaltspflicht, so haftet er für sämtliche Schäden. Außerdem haftet er für ein Verschulden seiner Erfüllungsgehilfen.</w:t>
      </w:r>
    </w:p>
    <w:p w14:paraId="2BF80674" w14:textId="77777777" w:rsidR="000E05D5" w:rsidRDefault="000E05D5" w:rsidP="00305042">
      <w:pPr>
        <w:tabs>
          <w:tab w:val="left" w:pos="709"/>
        </w:tabs>
        <w:spacing w:line="360" w:lineRule="auto"/>
        <w:ind w:left="709" w:hanging="709"/>
      </w:pPr>
    </w:p>
    <w:p w14:paraId="651C5CA4" w14:textId="77777777" w:rsidR="000B249E" w:rsidRPr="000E05D5" w:rsidRDefault="000B249E" w:rsidP="00305042">
      <w:pPr>
        <w:tabs>
          <w:tab w:val="left" w:pos="709"/>
        </w:tabs>
        <w:spacing w:line="360" w:lineRule="auto"/>
        <w:ind w:left="709" w:hanging="709"/>
        <w:rPr>
          <w:b/>
        </w:rPr>
      </w:pPr>
      <w:r w:rsidRPr="000E05D5">
        <w:rPr>
          <w:b/>
        </w:rPr>
        <w:t>§ 9 Pflicht zur Mängelanzeige</w:t>
      </w:r>
    </w:p>
    <w:p w14:paraId="0C1AEAE1" w14:textId="77777777" w:rsidR="000B249E" w:rsidRDefault="000B249E" w:rsidP="00305042">
      <w:pPr>
        <w:tabs>
          <w:tab w:val="left" w:pos="709"/>
        </w:tabs>
        <w:spacing w:line="360" w:lineRule="auto"/>
        <w:ind w:left="709" w:hanging="709"/>
      </w:pPr>
      <w:r>
        <w:t>9.1</w:t>
      </w:r>
      <w:r>
        <w:tab/>
        <w:t>Entsteht an der Mietsache irgendein Mangel, der nicht gerade ein Bagatellschaden ist, so ist der Mieter verpflichtet, dies dem Vermieter unverzüglich mitzuteilen. Das gilt auch für den Fall, dass Vorkehrungen getroffen werden müssen, um eine Gefahr von der Mietsache abzuwenden.</w:t>
      </w:r>
    </w:p>
    <w:p w14:paraId="7FB17168" w14:textId="77777777" w:rsidR="000B249E" w:rsidRDefault="000B249E" w:rsidP="00305042">
      <w:pPr>
        <w:tabs>
          <w:tab w:val="left" w:pos="709"/>
        </w:tabs>
        <w:spacing w:line="360" w:lineRule="auto"/>
        <w:ind w:left="709" w:hanging="709"/>
      </w:pPr>
      <w:r>
        <w:t>9.2</w:t>
      </w:r>
      <w:r>
        <w:tab/>
        <w:t>Ist schnelle Abhilfe erforderlich (Gefahr im Verzug), so ist der Mieter verpflichtet, selbst alles Nötige zu veranlassen, um den Mangel zu beseitigen. Darüber hat er den Vermieter unverzüglich in Kenntnis zu setzen.</w:t>
      </w:r>
    </w:p>
    <w:p w14:paraId="5558A169" w14:textId="77777777" w:rsidR="000B249E" w:rsidRDefault="000B249E" w:rsidP="00305042">
      <w:pPr>
        <w:tabs>
          <w:tab w:val="left" w:pos="709"/>
        </w:tabs>
        <w:spacing w:line="360" w:lineRule="auto"/>
        <w:ind w:left="709" w:hanging="709"/>
      </w:pPr>
      <w:r>
        <w:t>9.3</w:t>
      </w:r>
      <w:r>
        <w:tab/>
        <w:t>Unterlässt es der Mieter, den Vermieter über einen Mangel zu informieren, so haftet er für alle Schäden, die dadurch entstehen. Das Gleiche gilt für den Fall, dass Gefahr im Verzug ist und der Mieter nichts unternimmt.</w:t>
      </w:r>
    </w:p>
    <w:p w14:paraId="44351216" w14:textId="77777777" w:rsidR="000B249E" w:rsidRDefault="000B249E" w:rsidP="00305042">
      <w:pPr>
        <w:tabs>
          <w:tab w:val="left" w:pos="709"/>
        </w:tabs>
        <w:spacing w:line="360" w:lineRule="auto"/>
        <w:ind w:left="709" w:hanging="709"/>
      </w:pPr>
      <w:r>
        <w:t>9.4</w:t>
      </w:r>
      <w:r>
        <w:tab/>
        <w:t>Kommt der Vermieter seiner Pflicht nicht nach, den angezeigten Mangel zu beseitigen, so ist der Mieter berechtigt, die Miete zu mindern. Befindet sich der Vermieter mit Mängelbeseitigung in Verzug, ist der Mieter berechtigt, den Mangel selbst zu beseitigen und sich vom Vermieter die Kosten erstatten zu lassen.</w:t>
      </w:r>
    </w:p>
    <w:p w14:paraId="7D3B8A0B" w14:textId="77777777" w:rsidR="000B249E" w:rsidRPr="000E05D5" w:rsidRDefault="000B249E" w:rsidP="00305042">
      <w:pPr>
        <w:tabs>
          <w:tab w:val="left" w:pos="709"/>
        </w:tabs>
        <w:spacing w:line="360" w:lineRule="auto"/>
        <w:ind w:left="709" w:hanging="709"/>
        <w:rPr>
          <w:b/>
        </w:rPr>
      </w:pPr>
      <w:r w:rsidRPr="000E05D5">
        <w:rPr>
          <w:b/>
        </w:rPr>
        <w:t>§ 10 Schönheitsreparaturen</w:t>
      </w:r>
    </w:p>
    <w:p w14:paraId="702BB816" w14:textId="77777777" w:rsidR="000B249E" w:rsidRDefault="000B249E" w:rsidP="00305042">
      <w:pPr>
        <w:tabs>
          <w:tab w:val="left" w:pos="709"/>
        </w:tabs>
        <w:spacing w:line="360" w:lineRule="auto"/>
        <w:ind w:left="709" w:hanging="709"/>
      </w:pPr>
      <w:r>
        <w:t>10.1</w:t>
      </w:r>
      <w:r>
        <w:tab/>
      </w:r>
      <w:r w:rsidRPr="00BE20FB">
        <w:t>Während der Mietzeit, spätestens jedoch bei seinem Auszug übernimmt der Mieter die Schönheitsreparaturen.</w:t>
      </w:r>
      <w:r>
        <w:t xml:space="preserve"> </w:t>
      </w:r>
    </w:p>
    <w:p w14:paraId="58421A01" w14:textId="7A6C1FE4" w:rsidR="000B249E" w:rsidRDefault="000B249E" w:rsidP="00305042">
      <w:pPr>
        <w:tabs>
          <w:tab w:val="left" w:pos="709"/>
        </w:tabs>
        <w:spacing w:line="360" w:lineRule="auto"/>
        <w:ind w:left="709" w:hanging="709"/>
      </w:pPr>
      <w:r>
        <w:t>10.2</w:t>
      </w:r>
      <w:r>
        <w:tab/>
        <w:t xml:space="preserve">Schönheitsreparaturen beseitigen die Spuren normaler Abnutzung. Zu ihnen gehören das </w:t>
      </w:r>
      <w:r w:rsidR="00F03B43">
        <w:t>Verschließen</w:t>
      </w:r>
      <w:r>
        <w:t xml:space="preserve"> von Bohrlöchern, die sachgemäße Pflege der Fußböden, das </w:t>
      </w:r>
      <w:r w:rsidRPr="00676B90">
        <w:t>Streichen von Decken, Wänden, F</w:t>
      </w:r>
      <w:r w:rsidR="00F03B43" w:rsidRPr="00676B90">
        <w:t xml:space="preserve">enstern, Fensterbänken, </w:t>
      </w:r>
      <w:r w:rsidR="00F03B43" w:rsidRPr="00676B90">
        <w:lastRenderedPageBreak/>
        <w:t>Türen</w:t>
      </w:r>
      <w:r w:rsidRPr="00676B90">
        <w:t xml:space="preserve"> und Rohren. Sind die Räume tapeziert, gehört auch das Tapezieren dazu. Fenster und</w:t>
      </w:r>
      <w:r>
        <w:t xml:space="preserve"> Türen müssen nur von innen gestrichen werden.</w:t>
      </w:r>
    </w:p>
    <w:p w14:paraId="7AEC757F" w14:textId="2E17CED7" w:rsidR="000B249E" w:rsidRPr="00BE20FB" w:rsidRDefault="000B249E" w:rsidP="00305042">
      <w:pPr>
        <w:tabs>
          <w:tab w:val="left" w:pos="709"/>
        </w:tabs>
        <w:spacing w:line="360" w:lineRule="auto"/>
        <w:ind w:left="709" w:hanging="709"/>
      </w:pPr>
      <w:r>
        <w:t>10.3</w:t>
      </w:r>
      <w:r>
        <w:tab/>
        <w:t xml:space="preserve">Die Pflicht, diese Arbeiten durchzuführen, richtet sich nach dem Zustand der Mietsache. </w:t>
      </w:r>
      <w:r w:rsidRPr="00BE20FB">
        <w:t xml:space="preserve">Im Allgemeinen werden Schönheitsreparaturen in folgenden Zeitabständen erforderlich sein: </w:t>
      </w:r>
    </w:p>
    <w:p w14:paraId="5C6480DF" w14:textId="77777777" w:rsidR="000B249E" w:rsidRPr="00BE20FB" w:rsidRDefault="000B249E" w:rsidP="000E05D5">
      <w:pPr>
        <w:pStyle w:val="Listenabsatz"/>
        <w:numPr>
          <w:ilvl w:val="0"/>
          <w:numId w:val="3"/>
        </w:numPr>
        <w:tabs>
          <w:tab w:val="left" w:pos="709"/>
        </w:tabs>
        <w:spacing w:line="360" w:lineRule="auto"/>
        <w:ind w:left="1066"/>
      </w:pPr>
      <w:r w:rsidRPr="00BE20FB">
        <w:t>Küche, Bad und Duschräume – alle drei Jahre</w:t>
      </w:r>
    </w:p>
    <w:p w14:paraId="16B0CF0B" w14:textId="77777777" w:rsidR="000B249E" w:rsidRPr="00BE20FB" w:rsidRDefault="000B249E" w:rsidP="000E05D5">
      <w:pPr>
        <w:pStyle w:val="Listenabsatz"/>
        <w:numPr>
          <w:ilvl w:val="0"/>
          <w:numId w:val="3"/>
        </w:numPr>
        <w:tabs>
          <w:tab w:val="left" w:pos="709"/>
        </w:tabs>
        <w:spacing w:line="360" w:lineRule="auto"/>
        <w:ind w:left="1066"/>
      </w:pPr>
      <w:r w:rsidRPr="00BE20FB">
        <w:t>Wohn</w:t>
      </w:r>
      <w:r w:rsidR="000E05D5" w:rsidRPr="00BE20FB">
        <w:t xml:space="preserve"> </w:t>
      </w:r>
      <w:r w:rsidRPr="00BE20FB">
        <w:t>- und Schlafräume, Flur, Diele, Toilette – alle fünf Jahre</w:t>
      </w:r>
    </w:p>
    <w:p w14:paraId="18039F48" w14:textId="77777777" w:rsidR="000B249E" w:rsidRPr="00BE20FB" w:rsidRDefault="000B249E" w:rsidP="000E05D5">
      <w:pPr>
        <w:pStyle w:val="Listenabsatz"/>
        <w:numPr>
          <w:ilvl w:val="0"/>
          <w:numId w:val="3"/>
        </w:numPr>
        <w:tabs>
          <w:tab w:val="left" w:pos="709"/>
        </w:tabs>
        <w:spacing w:line="360" w:lineRule="auto"/>
        <w:ind w:left="1066"/>
      </w:pPr>
      <w:r w:rsidRPr="00BE20FB">
        <w:t>Alle anderen Nebenräume – alle sieben Jahre</w:t>
      </w:r>
    </w:p>
    <w:p w14:paraId="5E024F2B" w14:textId="77777777" w:rsidR="000B249E" w:rsidRDefault="000B249E" w:rsidP="00305042">
      <w:pPr>
        <w:tabs>
          <w:tab w:val="left" w:pos="709"/>
        </w:tabs>
        <w:spacing w:line="360" w:lineRule="auto"/>
        <w:ind w:left="709" w:hanging="709"/>
      </w:pPr>
      <w:r w:rsidRPr="00BE20FB">
        <w:t>10.4</w:t>
      </w:r>
      <w:r w:rsidRPr="00BE20FB">
        <w:tab/>
        <w:t>Schönheitsreparaturen müssen fachgerecht ausgeführt werden. Kommt der Mieter dieser Verpflichtung nicht nach, so muss der Mieter dem Vermieter die Kosten für die Arbeiten erstatten.</w:t>
      </w:r>
    </w:p>
    <w:p w14:paraId="00B91EF6" w14:textId="77777777" w:rsidR="000E05D5" w:rsidRDefault="000E05D5" w:rsidP="00305042">
      <w:pPr>
        <w:tabs>
          <w:tab w:val="left" w:pos="709"/>
        </w:tabs>
        <w:spacing w:line="360" w:lineRule="auto"/>
        <w:ind w:left="709" w:hanging="709"/>
      </w:pPr>
    </w:p>
    <w:p w14:paraId="53F78351" w14:textId="77777777" w:rsidR="000B249E" w:rsidRPr="000E05D5" w:rsidRDefault="000B249E" w:rsidP="00305042">
      <w:pPr>
        <w:tabs>
          <w:tab w:val="left" w:pos="709"/>
        </w:tabs>
        <w:spacing w:line="360" w:lineRule="auto"/>
        <w:ind w:left="709" w:hanging="709"/>
        <w:rPr>
          <w:b/>
        </w:rPr>
      </w:pPr>
      <w:r w:rsidRPr="000E05D5">
        <w:rPr>
          <w:b/>
        </w:rPr>
        <w:t>§ 14 Veränderungen der Mietsache durch den Mieter</w:t>
      </w:r>
    </w:p>
    <w:p w14:paraId="5975AECA" w14:textId="685B5E74" w:rsidR="000B249E" w:rsidRDefault="000B249E" w:rsidP="000E05D5">
      <w:pPr>
        <w:tabs>
          <w:tab w:val="left" w:pos="709"/>
        </w:tabs>
        <w:spacing w:line="360" w:lineRule="auto"/>
      </w:pPr>
      <w:r>
        <w:t xml:space="preserve">Veränderungen an der Mietsache wie etwa </w:t>
      </w:r>
      <w:r w:rsidR="00270F3D">
        <w:t>Einrichtungen, Einbauten</w:t>
      </w:r>
      <w:r>
        <w:t>,</w:t>
      </w:r>
      <w:r w:rsidR="1E1B454A">
        <w:t xml:space="preserve"> </w:t>
      </w:r>
      <w:r>
        <w:t xml:space="preserve">Anstrich oder Lackierung darf der Mieter nur mit schriftlicher Erlaubnis des Vermieters vornehmen. Der Vermieter kann seine Zustimmung aus wichtigem Grund versagen. </w:t>
      </w:r>
      <w:r w:rsidR="00473EE5">
        <w:t>D</w:t>
      </w:r>
      <w:r>
        <w:t xml:space="preserve">er Mieter </w:t>
      </w:r>
      <w:r w:rsidR="00473EE5">
        <w:t xml:space="preserve">ist </w:t>
      </w:r>
      <w:r>
        <w:t>verpflichtet, bei seinem Auszug den früheren Zustand auf seine Kosten wiederherzustellen.</w:t>
      </w:r>
    </w:p>
    <w:p w14:paraId="7C38E654" w14:textId="77777777" w:rsidR="000E05D5" w:rsidRDefault="000E05D5" w:rsidP="00305042">
      <w:pPr>
        <w:tabs>
          <w:tab w:val="left" w:pos="709"/>
        </w:tabs>
        <w:spacing w:line="360" w:lineRule="auto"/>
        <w:ind w:left="709" w:hanging="709"/>
      </w:pPr>
    </w:p>
    <w:p w14:paraId="2DE91895" w14:textId="77777777" w:rsidR="000B249E" w:rsidRPr="000E05D5" w:rsidRDefault="000B249E" w:rsidP="00305042">
      <w:pPr>
        <w:tabs>
          <w:tab w:val="left" w:pos="709"/>
        </w:tabs>
        <w:spacing w:line="360" w:lineRule="auto"/>
        <w:ind w:left="709" w:hanging="709"/>
        <w:rPr>
          <w:b/>
        </w:rPr>
      </w:pPr>
      <w:r w:rsidRPr="000E05D5">
        <w:rPr>
          <w:b/>
        </w:rPr>
        <w:t>§ 18 Rückgabe der Mietsache</w:t>
      </w:r>
    </w:p>
    <w:p w14:paraId="6260CD8A" w14:textId="77777777" w:rsidR="000B249E" w:rsidRPr="00BE20FB" w:rsidRDefault="000B249E" w:rsidP="00305042">
      <w:pPr>
        <w:tabs>
          <w:tab w:val="left" w:pos="709"/>
        </w:tabs>
        <w:spacing w:line="360" w:lineRule="auto"/>
        <w:ind w:left="709" w:hanging="709"/>
      </w:pPr>
      <w:r>
        <w:t>18.1</w:t>
      </w:r>
      <w:r>
        <w:tab/>
        <w:t>Nach Beendigung des Mietverhältnisses hat der Mieter die Mietsache vollständig geräumt und gereinigt zurückzugeben. Die erforderlichen Schönheitsreparaturen</w:t>
      </w:r>
      <w:r w:rsidR="000E05D5">
        <w:t xml:space="preserve"> </w:t>
      </w:r>
      <w:r>
        <w:t xml:space="preserve">(§ 10) müssen abgeschlossen sein. Alle Schlüssel, auch die vom Mieter selbst beschafften, müssen dem Vermieter ausgehändigt werden. </w:t>
      </w:r>
      <w:r w:rsidRPr="00BE20FB">
        <w:t>Hat der Mieter oder einer seiner Erfüllungsgehilfen die Mietsache beschädigt, so muss der Schaden beseitigt sein.</w:t>
      </w:r>
    </w:p>
    <w:p w14:paraId="36BA16ED" w14:textId="77777777" w:rsidR="000B249E" w:rsidRDefault="000B249E" w:rsidP="00305042">
      <w:pPr>
        <w:tabs>
          <w:tab w:val="left" w:pos="709"/>
        </w:tabs>
        <w:spacing w:line="360" w:lineRule="auto"/>
        <w:ind w:left="709" w:hanging="709"/>
      </w:pPr>
      <w:r w:rsidRPr="00BE20FB">
        <w:t>18.2</w:t>
      </w:r>
      <w:r w:rsidRPr="00BE20FB">
        <w:tab/>
        <w:t xml:space="preserve">Hat der Mieter die Wohnung mit Einrichtungen versehen, so ist er berechtigt, diese wegzunehmen. Der Vermieter kann die Ausübung dieses </w:t>
      </w:r>
      <w:proofErr w:type="spellStart"/>
      <w:r w:rsidRPr="00BE20FB">
        <w:t>Wegnahmerechts</w:t>
      </w:r>
      <w:proofErr w:type="spellEnd"/>
      <w:r w:rsidRPr="00BE20FB">
        <w:t xml:space="preserve"> verhindern, indem er dem Mieter eine angemessene Entschädigung zahlt. Hat der Mieter jedoch ein berechtigtes Interesse an der Wegnahme der Einrichtungen, kann der Vermieter dies nicht verhindern.</w:t>
      </w:r>
    </w:p>
    <w:p w14:paraId="5BE8F426" w14:textId="77777777" w:rsidR="008C273F" w:rsidRDefault="008C273F" w:rsidP="00305042">
      <w:pPr>
        <w:tabs>
          <w:tab w:val="left" w:pos="709"/>
        </w:tabs>
        <w:spacing w:line="360" w:lineRule="auto"/>
        <w:ind w:left="709" w:hanging="709"/>
        <w:rPr>
          <w:b/>
          <w:highlight w:val="cyan"/>
        </w:rPr>
      </w:pPr>
    </w:p>
    <w:p w14:paraId="782493DF" w14:textId="44967A91" w:rsidR="000B249E" w:rsidRPr="00305042" w:rsidRDefault="000B249E" w:rsidP="13FFCB54">
      <w:pPr>
        <w:tabs>
          <w:tab w:val="left" w:pos="709"/>
        </w:tabs>
        <w:spacing w:line="360" w:lineRule="auto"/>
        <w:ind w:left="709" w:hanging="709"/>
        <w:rPr>
          <w:b/>
          <w:bCs/>
        </w:rPr>
      </w:pPr>
      <w:r w:rsidRPr="00475EAB">
        <w:rPr>
          <w:b/>
          <w:bCs/>
        </w:rPr>
        <w:t>§ 19 Sonstige Vereinbarungen</w:t>
      </w:r>
    </w:p>
    <w:p w14:paraId="651219FF" w14:textId="51FDF160" w:rsidR="0095536F" w:rsidRDefault="00A45441" w:rsidP="00475EAB">
      <w:pPr>
        <w:tabs>
          <w:tab w:val="left" w:pos="0"/>
        </w:tabs>
        <w:spacing w:line="360" w:lineRule="auto"/>
      </w:pPr>
      <w:r>
        <w:lastRenderedPageBreak/>
        <w:t>Es wurde ein Übergabeprotokoll erstellt, das den Zustand der M</w:t>
      </w:r>
      <w:r w:rsidR="00475EAB">
        <w:t xml:space="preserve">ieträume und das </w:t>
      </w:r>
      <w:r>
        <w:t>Inventar der Wohnung zum Zeitpunkt des Bezugs</w:t>
      </w:r>
      <w:r w:rsidR="003C3298">
        <w:t xml:space="preserve"> durch den Mieter dokumentiert.</w:t>
      </w:r>
    </w:p>
    <w:p w14:paraId="6E292E5C" w14:textId="00A0BE42" w:rsidR="00305042" w:rsidRDefault="00305042" w:rsidP="00305042">
      <w:pPr>
        <w:tabs>
          <w:tab w:val="left" w:pos="709"/>
        </w:tabs>
        <w:spacing w:line="360" w:lineRule="auto"/>
        <w:ind w:left="709" w:hanging="709"/>
      </w:pPr>
    </w:p>
    <w:p w14:paraId="3CE473DC" w14:textId="77777777" w:rsidR="00305042" w:rsidRDefault="00305042" w:rsidP="00305042">
      <w:pPr>
        <w:tabs>
          <w:tab w:val="left" w:pos="709"/>
        </w:tabs>
        <w:spacing w:line="360" w:lineRule="auto"/>
        <w:ind w:left="709" w:hanging="709"/>
      </w:pPr>
    </w:p>
    <w:sectPr w:rsidR="00305042" w:rsidSect="0024293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86D7C3" w16cex:dateUtc="2020-08-18T06:52:07.666Z"/>
  <w16cex:commentExtensible w16cex:durableId="27072A24" w16cex:dateUtc="2020-08-18T06:55:12.025Z"/>
  <w16cex:commentExtensible w16cex:durableId="2A605044" w16cex:dateUtc="2020-08-18T07:01:01.29Z"/>
  <w16cex:commentExtensible w16cex:durableId="72BB3E06" w16cex:dateUtc="2020-08-18T07:18:17.601Z"/>
  <w16cex:commentExtensible w16cex:durableId="6DF422B3" w16cex:dateUtc="2020-08-18T07:40:07.472Z"/>
  <w16cex:commentExtensible w16cex:durableId="600A96CD" w16cex:dateUtc="2020-08-18T07:52:35.181Z"/>
</w16cex:commentsExtensible>
</file>

<file path=word/commentsIds.xml><?xml version="1.0" encoding="utf-8"?>
<w16cid:commentsIds xmlns:mc="http://schemas.openxmlformats.org/markup-compatibility/2006" xmlns:w16cid="http://schemas.microsoft.com/office/word/2016/wordml/cid" mc:Ignorable="w16cid">
  <w16cid:commentId w16cid:paraId="30C8DF43" w16cid:durableId="365FE9E8"/>
  <w16cid:commentId w16cid:paraId="68553921" w16cid:durableId="0DC379A5"/>
  <w16cid:commentId w16cid:paraId="64AA6B2E" w16cid:durableId="5C789B51"/>
  <w16cid:commentId w16cid:paraId="0FA83CED" w16cid:durableId="3C06B60A"/>
  <w16cid:commentId w16cid:paraId="14C537AE" w16cid:durableId="3773E972"/>
  <w16cid:commentId w16cid:paraId="52D7BA9D" w16cid:durableId="4CC61999"/>
  <w16cid:commentId w16cid:paraId="0220CCEF" w16cid:durableId="157A7C3B"/>
  <w16cid:commentId w16cid:paraId="438572B9" w16cid:durableId="436EDD3D"/>
  <w16cid:commentId w16cid:paraId="0D844CC7" w16cid:durableId="5CE29F8D"/>
  <w16cid:commentId w16cid:paraId="0A1D0427" w16cid:durableId="1C58B1D5"/>
  <w16cid:commentId w16cid:paraId="06E4B56C" w16cid:durableId="1037FA6C"/>
  <w16cid:commentId w16cid:paraId="583BD3AE" w16cid:durableId="6B3E75DD"/>
  <w16cid:commentId w16cid:paraId="29EF1335" w16cid:durableId="4878F847"/>
  <w16cid:commentId w16cid:paraId="4B46B72B" w16cid:durableId="79BBEDFA"/>
  <w16cid:commentId w16cid:paraId="2017E812" w16cid:durableId="4E3729E7"/>
  <w16cid:commentId w16cid:paraId="141A896D" w16cid:durableId="7962D7E1"/>
  <w16cid:commentId w16cid:paraId="0190E3DE" w16cid:durableId="5AC0190A"/>
  <w16cid:commentId w16cid:paraId="6B8CD933" w16cid:durableId="2E9CE99B"/>
  <w16cid:commentId w16cid:paraId="229A732C" w16cid:durableId="4CABD456"/>
  <w16cid:commentId w16cid:paraId="4340B386" w16cid:durableId="6B1D2C6A"/>
  <w16cid:commentId w16cid:paraId="713D174B" w16cid:durableId="47EA65A1"/>
  <w16cid:commentId w16cid:paraId="07BD366D" w16cid:durableId="38E9207B"/>
  <w16cid:commentId w16cid:paraId="45EC1599" w16cid:durableId="0686D7C3"/>
  <w16cid:commentId w16cid:paraId="3FA1AE75" w16cid:durableId="27072A24"/>
  <w16cid:commentId w16cid:paraId="38A75509" w16cid:durableId="2A605044"/>
  <w16cid:commentId w16cid:paraId="78628FA8" w16cid:durableId="72BB3E06"/>
  <w16cid:commentId w16cid:paraId="4B6D07E0" w16cid:durableId="6DF422B3"/>
  <w16cid:commentId w16cid:paraId="1A1BA19B" w16cid:durableId="600A96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0788D" w14:textId="77777777" w:rsidR="00044DF4" w:rsidRDefault="00044DF4" w:rsidP="008C273F">
      <w:r>
        <w:separator/>
      </w:r>
    </w:p>
  </w:endnote>
  <w:endnote w:type="continuationSeparator" w:id="0">
    <w:p w14:paraId="75EBAF39" w14:textId="77777777" w:rsidR="00044DF4" w:rsidRDefault="00044DF4" w:rsidP="008C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02C58" w14:textId="77777777" w:rsidR="00242936" w:rsidRDefault="002429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381754"/>
      <w:docPartObj>
        <w:docPartGallery w:val="Page Numbers (Bottom of Page)"/>
        <w:docPartUnique/>
      </w:docPartObj>
    </w:sdtPr>
    <w:sdtEndPr/>
    <w:sdtContent>
      <w:p w14:paraId="71371179" w14:textId="571D2E29" w:rsidR="002110BD" w:rsidRDefault="002110BD">
        <w:pPr>
          <w:pStyle w:val="Fuzeile"/>
          <w:jc w:val="right"/>
        </w:pPr>
        <w:r w:rsidRPr="004A4849">
          <w:rPr>
            <w:noProof/>
            <w:lang w:eastAsia="de-DE"/>
          </w:rPr>
          <w:drawing>
            <wp:anchor distT="0" distB="0" distL="114300" distR="114300" simplePos="0" relativeHeight="251661312" behindDoc="1" locked="0" layoutInCell="1" allowOverlap="1" wp14:anchorId="5C5BA8C1" wp14:editId="2CFCF7AD">
              <wp:simplePos x="0" y="0"/>
              <wp:positionH relativeFrom="margin">
                <wp:posOffset>-673634</wp:posOffset>
              </wp:positionH>
              <wp:positionV relativeFrom="paragraph">
                <wp:posOffset>5080</wp:posOffset>
              </wp:positionV>
              <wp:extent cx="5200650" cy="664845"/>
              <wp:effectExtent l="0" t="0" r="0" b="1905"/>
              <wp:wrapNone/>
              <wp:docPr id="2" name="Grafik 2" descr="\\DD1-S03\campus$\Projekt\2_Projekte_laufend\DOmIcILE-VR\Publizitätsvorschriften\logokombi-esf-eu-sachsen-ab-17.11.17\SMWA_EFRE-ESF_Sachsen_Logokombi_quer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1-S03\campus$\Projekt\2_Projekte_laufend\DOmIcILE-VR\Publizitätsvorschriften\logokombi-esf-eu-sachsen-ab-17.11.17\SMWA_EFRE-ESF_Sachsen_Logokombi_quer_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0650" cy="66484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7D46EF">
          <w:rPr>
            <w:noProof/>
          </w:rPr>
          <w:t>4</w:t>
        </w:r>
        <w:r>
          <w:fldChar w:fldCharType="end"/>
        </w:r>
      </w:p>
    </w:sdtContent>
  </w:sdt>
  <w:p w14:paraId="6F3D60B8" w14:textId="2AC8EAA9" w:rsidR="008C273F" w:rsidRDefault="008C273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634CD" w14:textId="77777777" w:rsidR="00242936" w:rsidRDefault="002429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38124" w14:textId="77777777" w:rsidR="00044DF4" w:rsidRDefault="00044DF4" w:rsidP="008C273F">
      <w:r>
        <w:separator/>
      </w:r>
    </w:p>
  </w:footnote>
  <w:footnote w:type="continuationSeparator" w:id="0">
    <w:p w14:paraId="1162C667" w14:textId="77777777" w:rsidR="00044DF4" w:rsidRDefault="00044DF4" w:rsidP="008C2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4641F" w14:textId="77777777" w:rsidR="00242936" w:rsidRDefault="002429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BAEC8" w14:textId="341BDB55" w:rsidR="00DE441F" w:rsidRPr="00DE441F" w:rsidRDefault="00DE441F" w:rsidP="00DE441F">
    <w:pPr>
      <w:pStyle w:val="Kopfzeile"/>
      <w:spacing w:line="312" w:lineRule="auto"/>
      <w:rPr>
        <w:rFonts w:asciiTheme="minorHAnsi" w:hAnsiTheme="minorHAnsi" w:cstheme="minorHAnsi"/>
        <w:color w:val="005D63"/>
        <w:sz w:val="22"/>
      </w:rPr>
    </w:pPr>
    <w:r w:rsidRPr="0072496C">
      <w:rPr>
        <w:noProof/>
        <w:color w:val="BFBFBF" w:themeColor="background1" w:themeShade="BF"/>
        <w:lang w:eastAsia="de-DE"/>
      </w:rPr>
      <mc:AlternateContent>
        <mc:Choice Requires="wps">
          <w:drawing>
            <wp:anchor distT="45720" distB="45720" distL="114300" distR="114300" simplePos="0" relativeHeight="251664384" behindDoc="0" locked="0" layoutInCell="1" allowOverlap="1" wp14:anchorId="2EEB817F" wp14:editId="1BD3A461">
              <wp:simplePos x="0" y="0"/>
              <wp:positionH relativeFrom="margin">
                <wp:posOffset>0</wp:posOffset>
              </wp:positionH>
              <wp:positionV relativeFrom="paragraph">
                <wp:posOffset>-203835</wp:posOffset>
              </wp:positionV>
              <wp:extent cx="720000" cy="720000"/>
              <wp:effectExtent l="0" t="0" r="23495" b="23495"/>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720000"/>
                      </a:xfrm>
                      <a:prstGeom prst="ellipse">
                        <a:avLst/>
                      </a:prstGeom>
                      <a:solidFill>
                        <a:schemeClr val="bg1"/>
                      </a:solidFill>
                      <a:ln w="9525">
                        <a:solidFill>
                          <a:srgbClr val="005D63"/>
                        </a:solidFill>
                        <a:miter lim="800000"/>
                        <a:headEnd/>
                        <a:tailEnd/>
                      </a:ln>
                    </wps:spPr>
                    <wps:txbx>
                      <w:txbxContent>
                        <w:p w14:paraId="79112B16" w14:textId="1657E3C7" w:rsidR="00DE441F" w:rsidRPr="00DE441F" w:rsidRDefault="00DE441F" w:rsidP="00DE441F">
                          <w:pPr>
                            <w:jc w:val="center"/>
                            <w:rPr>
                              <w:rFonts w:asciiTheme="minorHAnsi" w:hAnsiTheme="minorHAnsi" w:cstheme="minorHAnsi"/>
                              <w:b/>
                              <w:color w:val="005D63"/>
                              <w:sz w:val="28"/>
                              <w:szCs w:val="28"/>
                            </w:rPr>
                          </w:pPr>
                          <w:r w:rsidRPr="00DE441F">
                            <w:rPr>
                              <w:rFonts w:asciiTheme="minorHAnsi" w:hAnsiTheme="minorHAnsi" w:cstheme="minorHAnsi"/>
                              <w:b/>
                              <w:color w:val="005D63"/>
                              <w:sz w:val="28"/>
                              <w:szCs w:val="28"/>
                            </w:rPr>
                            <w:t>FA-</w:t>
                          </w:r>
                          <w:r w:rsidR="00242936">
                            <w:rPr>
                              <w:rFonts w:asciiTheme="minorHAnsi" w:hAnsiTheme="minorHAnsi" w:cstheme="minorHAnsi"/>
                              <w:b/>
                              <w:color w:val="005D63"/>
                              <w:sz w:val="28"/>
                              <w:szCs w:val="28"/>
                            </w:rPr>
                            <w:t>A</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oval w14:anchorId="2EEB817F" id="Textfeld 3" o:spid="_x0000_s1026" style="position:absolute;margin-left:0;margin-top:-16.05pt;width:56.7pt;height:56.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" fillcolor="white [3212]" strokecolor="#005d63">
              <v:stroke joinstyle="miter"/>
              <v:textbox inset="0,0,0,0">
                <w:txbxContent>
                  <w:p w14:paraId="79112B16" w14:textId="1657E3C7" w:rsidR="00DE441F" w:rsidRPr="00DE441F" w:rsidRDefault="00DE441F" w:rsidP="00DE441F">
                    <w:pPr>
                      <w:jc w:val="center"/>
                      <w:rPr>
                        <w:rFonts w:asciiTheme="minorHAnsi" w:hAnsiTheme="minorHAnsi" w:cstheme="minorHAnsi"/>
                        <w:b/>
                        <w:color w:val="005D63"/>
                        <w:sz w:val="28"/>
                        <w:szCs w:val="28"/>
                      </w:rPr>
                    </w:pPr>
                    <w:r w:rsidRPr="00DE441F">
                      <w:rPr>
                        <w:rFonts w:asciiTheme="minorHAnsi" w:hAnsiTheme="minorHAnsi" w:cstheme="minorHAnsi"/>
                        <w:b/>
                        <w:color w:val="005D63"/>
                        <w:sz w:val="28"/>
                        <w:szCs w:val="28"/>
                      </w:rPr>
                      <w:t>FA-</w:t>
                    </w:r>
                    <w:r w:rsidR="00242936">
                      <w:rPr>
                        <w:rFonts w:asciiTheme="minorHAnsi" w:hAnsiTheme="minorHAnsi" w:cstheme="minorHAnsi"/>
                        <w:b/>
                        <w:color w:val="005D63"/>
                        <w:sz w:val="28"/>
                        <w:szCs w:val="28"/>
                      </w:rPr>
                      <w:t>A</w:t>
                    </w:r>
                  </w:p>
                </w:txbxContent>
              </v:textbox>
              <w10:wrap type="square" anchorx="margin"/>
            </v:oval>
          </w:pict>
        </mc:Fallback>
      </mc:AlternateContent>
    </w:r>
    <w:r w:rsidRPr="008A1B78">
      <w:rPr>
        <w:noProof/>
        <w:color w:val="BFBFBF" w:themeColor="background1" w:themeShade="BF"/>
        <w:lang w:eastAsia="de-DE"/>
      </w:rPr>
      <w:drawing>
        <wp:anchor distT="0" distB="0" distL="114300" distR="114300" simplePos="0" relativeHeight="251663360" behindDoc="0" locked="0" layoutInCell="1" allowOverlap="1" wp14:anchorId="2155DC68" wp14:editId="75F539F9">
          <wp:simplePos x="0" y="0"/>
          <wp:positionH relativeFrom="column">
            <wp:posOffset>3705247</wp:posOffset>
          </wp:positionH>
          <wp:positionV relativeFrom="paragraph">
            <wp:posOffset>-149657</wp:posOffset>
          </wp:positionV>
          <wp:extent cx="2471196" cy="599847"/>
          <wp:effectExtent l="0" t="0" r="5715" b="0"/>
          <wp:wrapNone/>
          <wp:docPr id="1" name="Grafik 1" descr="\\DD1-S03\campus$\Projekt\2_Projekte_laufend\DOmIcILE-VR\Dissemination\CI\Domicile-V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1-S03\campus$\Projekt\2_Projekte_laufend\DOmIcILE-VR\Dissemination\CI\Domicile-VR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5126" cy="603228"/>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5D63"/>
      </w:rPr>
      <w:t xml:space="preserve">   </w:t>
    </w:r>
    <w:r w:rsidRPr="00DE441F">
      <w:rPr>
        <w:rFonts w:asciiTheme="minorHAnsi" w:hAnsiTheme="minorHAnsi" w:cstheme="minorHAnsi"/>
        <w:color w:val="005D63"/>
        <w:sz w:val="22"/>
      </w:rPr>
      <w:t>Erprobungsphase:</w:t>
    </w:r>
  </w:p>
  <w:p w14:paraId="542060A8" w14:textId="3A6E6FD0" w:rsidR="00DE441F" w:rsidRDefault="00CE4B68" w:rsidP="00DE441F">
    <w:pPr>
      <w:pStyle w:val="Kopfzeile"/>
      <w:spacing w:line="312" w:lineRule="auto"/>
      <w:ind w:left="-284"/>
      <w:rPr>
        <w:rFonts w:asciiTheme="minorHAnsi" w:hAnsiTheme="minorHAnsi" w:cstheme="minorHAnsi"/>
        <w:color w:val="005D63"/>
        <w:sz w:val="22"/>
      </w:rPr>
    </w:pPr>
    <w:r>
      <w:rPr>
        <w:rFonts w:asciiTheme="minorHAnsi" w:hAnsiTheme="minorHAnsi" w:cstheme="minorHAnsi"/>
        <w:color w:val="005D63"/>
        <w:sz w:val="22"/>
      </w:rPr>
      <w:t xml:space="preserve">    </w:t>
    </w:r>
    <w:r w:rsidR="00DE441F" w:rsidRPr="00DE441F">
      <w:rPr>
        <w:rFonts w:asciiTheme="minorHAnsi" w:hAnsiTheme="minorHAnsi" w:cstheme="minorHAnsi"/>
        <w:color w:val="005D63"/>
        <w:sz w:val="22"/>
      </w:rPr>
      <w:t>Testlauf (Nr.):</w:t>
    </w:r>
  </w:p>
  <w:p w14:paraId="61A491A3" w14:textId="77777777" w:rsidR="00DE441F" w:rsidRDefault="00DE441F" w:rsidP="00DE441F">
    <w:pPr>
      <w:pStyle w:val="Kopfzeile"/>
      <w:spacing w:line="312" w:lineRule="auto"/>
      <w:ind w:left="-284"/>
      <w:rPr>
        <w:rFonts w:asciiTheme="minorHAnsi" w:hAnsiTheme="minorHAnsi" w:cstheme="minorHAnsi"/>
        <w:color w:val="005D63"/>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3C31A" w14:textId="4C7DB24A" w:rsidR="00DE441F" w:rsidRPr="00DE441F" w:rsidRDefault="00DE441F" w:rsidP="00242936">
    <w:pPr>
      <w:pStyle w:val="Kopfzeile"/>
      <w:tabs>
        <w:tab w:val="clear" w:pos="4536"/>
        <w:tab w:val="clear" w:pos="9072"/>
        <w:tab w:val="left" w:pos="2380"/>
      </w:tabs>
      <w:spacing w:line="312" w:lineRule="auto"/>
      <w:rPr>
        <w:rFonts w:asciiTheme="minorHAnsi" w:hAnsiTheme="minorHAnsi" w:cstheme="minorHAnsi"/>
        <w:color w:val="005D63"/>
        <w:sz w:val="22"/>
      </w:rPr>
    </w:pPr>
    <w:r w:rsidRPr="0072496C">
      <w:rPr>
        <w:noProof/>
        <w:color w:val="BFBFBF" w:themeColor="background1" w:themeShade="BF"/>
        <w:lang w:eastAsia="de-DE"/>
      </w:rPr>
      <mc:AlternateContent>
        <mc:Choice Requires="wps">
          <w:drawing>
            <wp:anchor distT="45720" distB="45720" distL="114300" distR="114300" simplePos="0" relativeHeight="251667456" behindDoc="0" locked="0" layoutInCell="1" allowOverlap="1" wp14:anchorId="72184EA3" wp14:editId="298DB5C8">
              <wp:simplePos x="0" y="0"/>
              <wp:positionH relativeFrom="margin">
                <wp:posOffset>0</wp:posOffset>
              </wp:positionH>
              <wp:positionV relativeFrom="paragraph">
                <wp:posOffset>-203835</wp:posOffset>
              </wp:positionV>
              <wp:extent cx="720000" cy="720000"/>
              <wp:effectExtent l="0" t="0" r="23495" b="23495"/>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720000"/>
                      </a:xfrm>
                      <a:prstGeom prst="ellipse">
                        <a:avLst/>
                      </a:prstGeom>
                      <a:solidFill>
                        <a:schemeClr val="bg1"/>
                      </a:solidFill>
                      <a:ln w="9525">
                        <a:solidFill>
                          <a:srgbClr val="005D63"/>
                        </a:solidFill>
                        <a:miter lim="800000"/>
                        <a:headEnd/>
                        <a:tailEnd/>
                      </a:ln>
                    </wps:spPr>
                    <wps:txbx>
                      <w:txbxContent>
                        <w:p w14:paraId="3EB9A854" w14:textId="1D31D464" w:rsidR="00DE441F" w:rsidRPr="00DE441F" w:rsidRDefault="00DE441F" w:rsidP="00242936">
                          <w:pPr>
                            <w:jc w:val="center"/>
                            <w:rPr>
                              <w:rFonts w:asciiTheme="minorHAnsi" w:hAnsiTheme="minorHAnsi" w:cstheme="minorHAnsi"/>
                              <w:b/>
                              <w:color w:val="005D63"/>
                              <w:sz w:val="28"/>
                              <w:szCs w:val="28"/>
                            </w:rPr>
                          </w:pPr>
                          <w:r w:rsidRPr="00DE441F">
                            <w:rPr>
                              <w:rFonts w:asciiTheme="minorHAnsi" w:hAnsiTheme="minorHAnsi" w:cstheme="minorHAnsi"/>
                              <w:b/>
                              <w:color w:val="005D63"/>
                              <w:sz w:val="28"/>
                              <w:szCs w:val="28"/>
                            </w:rPr>
                            <w:t>FA-</w:t>
                          </w:r>
                          <w:r w:rsidR="00242936">
                            <w:rPr>
                              <w:rFonts w:asciiTheme="minorHAnsi" w:hAnsiTheme="minorHAnsi" w:cstheme="minorHAnsi"/>
                              <w:b/>
                              <w:color w:val="005D63"/>
                              <w:sz w:val="28"/>
                              <w:szCs w:val="28"/>
                            </w:rPr>
                            <w:t>A</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oval w14:anchorId="72184EA3" id="Textfeld 5" o:spid="_x0000_s1027" style="position:absolute;margin-left:0;margin-top:-16.05pt;width:56.7pt;height:56.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" fillcolor="white [3212]" strokecolor="#005d63">
              <v:stroke joinstyle="miter"/>
              <v:textbox inset="0,0,0,0">
                <w:txbxContent>
                  <w:p w14:paraId="3EB9A854" w14:textId="1D31D464" w:rsidR="00DE441F" w:rsidRPr="00DE441F" w:rsidRDefault="00DE441F" w:rsidP="00242936">
                    <w:pPr>
                      <w:jc w:val="center"/>
                      <w:rPr>
                        <w:rFonts w:asciiTheme="minorHAnsi" w:hAnsiTheme="minorHAnsi" w:cstheme="minorHAnsi"/>
                        <w:b/>
                        <w:color w:val="005D63"/>
                        <w:sz w:val="28"/>
                        <w:szCs w:val="28"/>
                      </w:rPr>
                    </w:pPr>
                    <w:r w:rsidRPr="00DE441F">
                      <w:rPr>
                        <w:rFonts w:asciiTheme="minorHAnsi" w:hAnsiTheme="minorHAnsi" w:cstheme="minorHAnsi"/>
                        <w:b/>
                        <w:color w:val="005D63"/>
                        <w:sz w:val="28"/>
                        <w:szCs w:val="28"/>
                      </w:rPr>
                      <w:t>FA-</w:t>
                    </w:r>
                    <w:r w:rsidR="00242936">
                      <w:rPr>
                        <w:rFonts w:asciiTheme="minorHAnsi" w:hAnsiTheme="minorHAnsi" w:cstheme="minorHAnsi"/>
                        <w:b/>
                        <w:color w:val="005D63"/>
                        <w:sz w:val="28"/>
                        <w:szCs w:val="28"/>
                      </w:rPr>
                      <w:t>A</w:t>
                    </w:r>
                  </w:p>
                </w:txbxContent>
              </v:textbox>
              <w10:wrap type="square" anchorx="margin"/>
            </v:oval>
          </w:pict>
        </mc:Fallback>
      </mc:AlternateContent>
    </w:r>
    <w:r w:rsidRPr="008A1B78">
      <w:rPr>
        <w:noProof/>
        <w:color w:val="BFBFBF" w:themeColor="background1" w:themeShade="BF"/>
        <w:lang w:eastAsia="de-DE"/>
      </w:rPr>
      <w:drawing>
        <wp:anchor distT="0" distB="0" distL="114300" distR="114300" simplePos="0" relativeHeight="251666432" behindDoc="0" locked="0" layoutInCell="1" allowOverlap="1" wp14:anchorId="3C838928" wp14:editId="1D3192A8">
          <wp:simplePos x="0" y="0"/>
          <wp:positionH relativeFrom="column">
            <wp:posOffset>3705247</wp:posOffset>
          </wp:positionH>
          <wp:positionV relativeFrom="paragraph">
            <wp:posOffset>-149657</wp:posOffset>
          </wp:positionV>
          <wp:extent cx="2471196" cy="599847"/>
          <wp:effectExtent l="0" t="0" r="5715" b="0"/>
          <wp:wrapNone/>
          <wp:docPr id="7" name="Grafik 7" descr="\\DD1-S03\campus$\Projekt\2_Projekte_laufend\DOmIcILE-VR\Dissemination\CI\Domicile-V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1-S03\campus$\Projekt\2_Projekte_laufend\DOmIcILE-VR\Dissemination\CI\Domicile-VR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5126" cy="603228"/>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5D63"/>
      </w:rPr>
      <w:t xml:space="preserve">   </w:t>
    </w:r>
    <w:r w:rsidRPr="00DE441F">
      <w:rPr>
        <w:rFonts w:asciiTheme="minorHAnsi" w:hAnsiTheme="minorHAnsi" w:cstheme="minorHAnsi"/>
        <w:color w:val="005D63"/>
        <w:sz w:val="22"/>
      </w:rPr>
      <w:t>Erprobungsphase:</w:t>
    </w:r>
    <w:r w:rsidR="00242936">
      <w:rPr>
        <w:rFonts w:asciiTheme="minorHAnsi" w:hAnsiTheme="minorHAnsi" w:cstheme="minorHAnsi"/>
        <w:color w:val="005D63"/>
        <w:sz w:val="22"/>
      </w:rPr>
      <w:tab/>
    </w:r>
  </w:p>
  <w:p w14:paraId="36F0AC50" w14:textId="7EBB6E85" w:rsidR="00DE441F" w:rsidRDefault="00CE4B68" w:rsidP="00DE441F">
    <w:pPr>
      <w:pStyle w:val="Kopfzeile"/>
      <w:spacing w:line="312" w:lineRule="auto"/>
      <w:ind w:left="-284"/>
      <w:rPr>
        <w:rFonts w:asciiTheme="minorHAnsi" w:hAnsiTheme="minorHAnsi" w:cstheme="minorHAnsi"/>
        <w:color w:val="005D63"/>
        <w:sz w:val="22"/>
      </w:rPr>
    </w:pPr>
    <w:r>
      <w:rPr>
        <w:rFonts w:asciiTheme="minorHAnsi" w:hAnsiTheme="minorHAnsi" w:cstheme="minorHAnsi"/>
        <w:color w:val="005D63"/>
        <w:sz w:val="22"/>
      </w:rPr>
      <w:t xml:space="preserve">    </w:t>
    </w:r>
    <w:r w:rsidR="00DE441F" w:rsidRPr="00DE441F">
      <w:rPr>
        <w:rFonts w:asciiTheme="minorHAnsi" w:hAnsiTheme="minorHAnsi" w:cstheme="minorHAnsi"/>
        <w:color w:val="005D63"/>
        <w:sz w:val="22"/>
      </w:rPr>
      <w:t>Testlauf (Nr.):</w:t>
    </w:r>
  </w:p>
  <w:p w14:paraId="4A0F5A2B" w14:textId="77777777" w:rsidR="00DE441F" w:rsidRDefault="00DE441F" w:rsidP="00DE441F">
    <w:pPr>
      <w:pStyle w:val="Kopfzeile"/>
      <w:spacing w:line="312" w:lineRule="auto"/>
      <w:ind w:left="-284"/>
      <w:rPr>
        <w:rFonts w:asciiTheme="minorHAnsi" w:hAnsiTheme="minorHAnsi" w:cstheme="minorHAnsi"/>
        <w:color w:val="005D63"/>
        <w:sz w:val="22"/>
      </w:rPr>
    </w:pPr>
  </w:p>
  <w:p w14:paraId="4A030D0B" w14:textId="77777777" w:rsidR="00DE441F" w:rsidRPr="00DE441F" w:rsidRDefault="00DE441F" w:rsidP="00DE441F">
    <w:pPr>
      <w:tabs>
        <w:tab w:val="left" w:pos="709"/>
      </w:tabs>
      <w:spacing w:line="360" w:lineRule="auto"/>
      <w:ind w:left="709" w:hanging="709"/>
      <w:rPr>
        <w:rFonts w:asciiTheme="minorHAnsi" w:hAnsiTheme="minorHAnsi" w:cstheme="minorHAnsi"/>
        <w:color w:val="005D63"/>
        <w:sz w:val="22"/>
      </w:rPr>
    </w:pPr>
    <w:r w:rsidRPr="00DE441F">
      <w:rPr>
        <w:rFonts w:asciiTheme="minorHAnsi" w:hAnsiTheme="minorHAnsi" w:cstheme="minorHAnsi"/>
        <w:color w:val="005D63"/>
        <w:sz w:val="22"/>
      </w:rPr>
      <w:t xml:space="preserve">Quelle: Dr. Mathias </w:t>
    </w:r>
    <w:proofErr w:type="spellStart"/>
    <w:r w:rsidRPr="00DE441F">
      <w:rPr>
        <w:rFonts w:asciiTheme="minorHAnsi" w:hAnsiTheme="minorHAnsi" w:cstheme="minorHAnsi"/>
        <w:color w:val="005D63"/>
        <w:sz w:val="22"/>
      </w:rPr>
      <w:t>Nöllke</w:t>
    </w:r>
    <w:proofErr w:type="spellEnd"/>
    <w:r w:rsidRPr="00DE441F">
      <w:rPr>
        <w:rFonts w:asciiTheme="minorHAnsi" w:hAnsiTheme="minorHAnsi" w:cstheme="minorHAnsi"/>
        <w:color w:val="005D63"/>
        <w:sz w:val="22"/>
      </w:rPr>
      <w:t xml:space="preserve">, Die Vermietermappe, Arbeitshilfen-online, </w:t>
    </w:r>
    <w:hyperlink r:id="rId2" w:history="1">
      <w:r w:rsidRPr="00DE441F">
        <w:rPr>
          <w:rFonts w:asciiTheme="minorHAnsi" w:hAnsiTheme="minorHAnsi" w:cstheme="minorHAnsi"/>
          <w:color w:val="005D63"/>
          <w:sz w:val="22"/>
        </w:rPr>
        <w:t>www.haufe.de/mybook</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768A"/>
    <w:multiLevelType w:val="hybridMultilevel"/>
    <w:tmpl w:val="998AAB9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35EE2A41"/>
    <w:multiLevelType w:val="hybridMultilevel"/>
    <w:tmpl w:val="712E6DD6"/>
    <w:lvl w:ilvl="0" w:tplc="971EE91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606084"/>
    <w:multiLevelType w:val="hybridMultilevel"/>
    <w:tmpl w:val="ACF25482"/>
    <w:lvl w:ilvl="0" w:tplc="B936C96C">
      <w:numFmt w:val="bullet"/>
      <w:lvlText w:val="•"/>
      <w:lvlJc w:val="left"/>
      <w:pPr>
        <w:ind w:left="1429" w:hanging="720"/>
      </w:pPr>
      <w:rPr>
        <w:rFonts w:ascii="Arial" w:eastAsiaTheme="minorHAnsi"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50B33C1E"/>
    <w:multiLevelType w:val="hybridMultilevel"/>
    <w:tmpl w:val="E4E4902E"/>
    <w:lvl w:ilvl="0" w:tplc="ECC02926">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315B45"/>
    <w:multiLevelType w:val="hybridMultilevel"/>
    <w:tmpl w:val="D702FEB8"/>
    <w:lvl w:ilvl="0" w:tplc="6A0E2990">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EB64D5F"/>
    <w:multiLevelType w:val="hybridMultilevel"/>
    <w:tmpl w:val="0CF8C226"/>
    <w:lvl w:ilvl="0" w:tplc="EDD6C03A">
      <w:numFmt w:val="bullet"/>
      <w:lvlText w:val="•"/>
      <w:lvlJc w:val="left"/>
      <w:pPr>
        <w:ind w:left="357" w:hanging="357"/>
      </w:pPr>
      <w:rPr>
        <w:rFonts w:ascii="Arial" w:eastAsiaTheme="minorHAnsi" w:hAnsi="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9E"/>
    <w:rsid w:val="0004010F"/>
    <w:rsid w:val="00044DF4"/>
    <w:rsid w:val="0006177E"/>
    <w:rsid w:val="000918E9"/>
    <w:rsid w:val="000A1B3B"/>
    <w:rsid w:val="000A5ECA"/>
    <w:rsid w:val="000B249E"/>
    <w:rsid w:val="000E05D5"/>
    <w:rsid w:val="000E436B"/>
    <w:rsid w:val="001511FB"/>
    <w:rsid w:val="001D7A26"/>
    <w:rsid w:val="001F6F54"/>
    <w:rsid w:val="001F7DC6"/>
    <w:rsid w:val="00204035"/>
    <w:rsid w:val="00210DC1"/>
    <w:rsid w:val="002110BD"/>
    <w:rsid w:val="0022118A"/>
    <w:rsid w:val="00242936"/>
    <w:rsid w:val="00242D22"/>
    <w:rsid w:val="00270F3D"/>
    <w:rsid w:val="002D35EC"/>
    <w:rsid w:val="002E4080"/>
    <w:rsid w:val="00300E2C"/>
    <w:rsid w:val="00305042"/>
    <w:rsid w:val="0033215E"/>
    <w:rsid w:val="00364545"/>
    <w:rsid w:val="00391236"/>
    <w:rsid w:val="003C3298"/>
    <w:rsid w:val="003D52DD"/>
    <w:rsid w:val="00412F59"/>
    <w:rsid w:val="00433AE5"/>
    <w:rsid w:val="00473EE5"/>
    <w:rsid w:val="00475EAB"/>
    <w:rsid w:val="004C0066"/>
    <w:rsid w:val="004F2971"/>
    <w:rsid w:val="00502587"/>
    <w:rsid w:val="00544C57"/>
    <w:rsid w:val="0058000C"/>
    <w:rsid w:val="005A5E6A"/>
    <w:rsid w:val="005B731C"/>
    <w:rsid w:val="005D50F8"/>
    <w:rsid w:val="00601EB0"/>
    <w:rsid w:val="0061294F"/>
    <w:rsid w:val="006137B0"/>
    <w:rsid w:val="0062196E"/>
    <w:rsid w:val="00633F5F"/>
    <w:rsid w:val="006425F3"/>
    <w:rsid w:val="00656D77"/>
    <w:rsid w:val="0066345C"/>
    <w:rsid w:val="00676B90"/>
    <w:rsid w:val="006A010A"/>
    <w:rsid w:val="006E0C78"/>
    <w:rsid w:val="00724103"/>
    <w:rsid w:val="007D46EF"/>
    <w:rsid w:val="008839C1"/>
    <w:rsid w:val="008B176C"/>
    <w:rsid w:val="008B5B31"/>
    <w:rsid w:val="008C15F2"/>
    <w:rsid w:val="008C273F"/>
    <w:rsid w:val="00916875"/>
    <w:rsid w:val="009525E0"/>
    <w:rsid w:val="0095536F"/>
    <w:rsid w:val="00961C21"/>
    <w:rsid w:val="009A70F4"/>
    <w:rsid w:val="009A76E7"/>
    <w:rsid w:val="009E3359"/>
    <w:rsid w:val="00A45441"/>
    <w:rsid w:val="00AA39F2"/>
    <w:rsid w:val="00AE4A2B"/>
    <w:rsid w:val="00B026CB"/>
    <w:rsid w:val="00B47445"/>
    <w:rsid w:val="00B52B9A"/>
    <w:rsid w:val="00B533BF"/>
    <w:rsid w:val="00B720A5"/>
    <w:rsid w:val="00B83481"/>
    <w:rsid w:val="00BB79F6"/>
    <w:rsid w:val="00BD7688"/>
    <w:rsid w:val="00BE20FB"/>
    <w:rsid w:val="00C058B4"/>
    <w:rsid w:val="00C17291"/>
    <w:rsid w:val="00C40AC7"/>
    <w:rsid w:val="00CA439B"/>
    <w:rsid w:val="00CA53E6"/>
    <w:rsid w:val="00CA5727"/>
    <w:rsid w:val="00CE4B68"/>
    <w:rsid w:val="00D52FFA"/>
    <w:rsid w:val="00D55C26"/>
    <w:rsid w:val="00D62732"/>
    <w:rsid w:val="00DE0E9A"/>
    <w:rsid w:val="00DE441F"/>
    <w:rsid w:val="00E027C0"/>
    <w:rsid w:val="00E43945"/>
    <w:rsid w:val="00E45CCC"/>
    <w:rsid w:val="00E50C66"/>
    <w:rsid w:val="00E56078"/>
    <w:rsid w:val="00E71768"/>
    <w:rsid w:val="00E80746"/>
    <w:rsid w:val="00E94F93"/>
    <w:rsid w:val="00F03B43"/>
    <w:rsid w:val="00F2279B"/>
    <w:rsid w:val="00F84D36"/>
    <w:rsid w:val="00FD2EB6"/>
    <w:rsid w:val="00FE16A1"/>
    <w:rsid w:val="044B7923"/>
    <w:rsid w:val="13FFCB54"/>
    <w:rsid w:val="1E1B454A"/>
    <w:rsid w:val="30842B94"/>
    <w:rsid w:val="45D08467"/>
    <w:rsid w:val="54E541CF"/>
    <w:rsid w:val="56FCDBEF"/>
    <w:rsid w:val="7951A3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E7C1B"/>
  <w15:docId w15:val="{2EC5E091-3E68-4A03-B605-B8162023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7291"/>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autoRedefine/>
    <w:qFormat/>
    <w:rsid w:val="00204035"/>
    <w:pPr>
      <w:widowControl w:val="0"/>
      <w:tabs>
        <w:tab w:val="left" w:pos="3686"/>
        <w:tab w:val="left" w:pos="6521"/>
      </w:tabs>
      <w:spacing w:after="120"/>
      <w:jc w:val="both"/>
    </w:pPr>
    <w:rPr>
      <w:rFonts w:asciiTheme="minorHAnsi" w:eastAsiaTheme="minorEastAsia" w:hAnsiTheme="minorHAnsi"/>
      <w:sz w:val="22"/>
      <w:szCs w:val="24"/>
    </w:rPr>
  </w:style>
  <w:style w:type="character" w:customStyle="1" w:styleId="TextZchn">
    <w:name w:val="Text Zchn"/>
    <w:basedOn w:val="Absatz-Standardschriftart"/>
    <w:link w:val="Text"/>
    <w:rsid w:val="00204035"/>
    <w:rPr>
      <w:rFonts w:eastAsiaTheme="minorEastAsia"/>
      <w:szCs w:val="24"/>
    </w:rPr>
  </w:style>
  <w:style w:type="paragraph" w:styleId="Listenabsatz">
    <w:name w:val="List Paragraph"/>
    <w:basedOn w:val="Standard"/>
    <w:uiPriority w:val="34"/>
    <w:qFormat/>
    <w:rsid w:val="000E05D5"/>
    <w:pPr>
      <w:ind w:left="720"/>
      <w:contextualSpacing/>
    </w:pPr>
  </w:style>
  <w:style w:type="character" w:styleId="Hyperlink">
    <w:name w:val="Hyperlink"/>
    <w:basedOn w:val="Absatz-Standardschriftart"/>
    <w:uiPriority w:val="99"/>
    <w:unhideWhenUsed/>
    <w:rsid w:val="00E50C66"/>
    <w:rPr>
      <w:color w:val="0000FF" w:themeColor="hyperlink"/>
      <w:u w:val="single"/>
    </w:rPr>
  </w:style>
  <w:style w:type="character" w:styleId="Kommentarzeichen">
    <w:name w:val="annotation reference"/>
    <w:basedOn w:val="Absatz-Standardschriftart"/>
    <w:uiPriority w:val="99"/>
    <w:semiHidden/>
    <w:unhideWhenUsed/>
    <w:rsid w:val="00391236"/>
    <w:rPr>
      <w:sz w:val="16"/>
      <w:szCs w:val="16"/>
    </w:rPr>
  </w:style>
  <w:style w:type="paragraph" w:styleId="Kommentartext">
    <w:name w:val="annotation text"/>
    <w:basedOn w:val="Standard"/>
    <w:link w:val="KommentartextZchn"/>
    <w:uiPriority w:val="99"/>
    <w:semiHidden/>
    <w:unhideWhenUsed/>
    <w:rsid w:val="00391236"/>
    <w:rPr>
      <w:sz w:val="20"/>
      <w:szCs w:val="20"/>
    </w:rPr>
  </w:style>
  <w:style w:type="character" w:customStyle="1" w:styleId="KommentartextZchn">
    <w:name w:val="Kommentartext Zchn"/>
    <w:basedOn w:val="Absatz-Standardschriftart"/>
    <w:link w:val="Kommentartext"/>
    <w:uiPriority w:val="99"/>
    <w:semiHidden/>
    <w:rsid w:val="0039123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391236"/>
    <w:rPr>
      <w:b/>
      <w:bCs/>
    </w:rPr>
  </w:style>
  <w:style w:type="character" w:customStyle="1" w:styleId="KommentarthemaZchn">
    <w:name w:val="Kommentarthema Zchn"/>
    <w:basedOn w:val="KommentartextZchn"/>
    <w:link w:val="Kommentarthema"/>
    <w:uiPriority w:val="99"/>
    <w:semiHidden/>
    <w:rsid w:val="00391236"/>
    <w:rPr>
      <w:rFonts w:ascii="Arial" w:hAnsi="Arial"/>
      <w:b/>
      <w:bCs/>
      <w:sz w:val="20"/>
      <w:szCs w:val="20"/>
    </w:rPr>
  </w:style>
  <w:style w:type="paragraph" w:styleId="Sprechblasentext">
    <w:name w:val="Balloon Text"/>
    <w:basedOn w:val="Standard"/>
    <w:link w:val="SprechblasentextZchn"/>
    <w:uiPriority w:val="99"/>
    <w:semiHidden/>
    <w:unhideWhenUsed/>
    <w:rsid w:val="0039123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1236"/>
    <w:rPr>
      <w:rFonts w:ascii="Segoe UI" w:hAnsi="Segoe UI" w:cs="Segoe UI"/>
      <w:sz w:val="18"/>
      <w:szCs w:val="18"/>
    </w:rPr>
  </w:style>
  <w:style w:type="paragraph" w:styleId="Kopfzeile">
    <w:name w:val="header"/>
    <w:basedOn w:val="Standard"/>
    <w:link w:val="KopfzeileZchn"/>
    <w:uiPriority w:val="99"/>
    <w:unhideWhenUsed/>
    <w:rsid w:val="008C273F"/>
    <w:pPr>
      <w:tabs>
        <w:tab w:val="center" w:pos="4536"/>
        <w:tab w:val="right" w:pos="9072"/>
      </w:tabs>
    </w:pPr>
  </w:style>
  <w:style w:type="character" w:customStyle="1" w:styleId="KopfzeileZchn">
    <w:name w:val="Kopfzeile Zchn"/>
    <w:basedOn w:val="Absatz-Standardschriftart"/>
    <w:link w:val="Kopfzeile"/>
    <w:uiPriority w:val="99"/>
    <w:rsid w:val="008C273F"/>
    <w:rPr>
      <w:rFonts w:ascii="Arial" w:hAnsi="Arial"/>
      <w:sz w:val="24"/>
    </w:rPr>
  </w:style>
  <w:style w:type="paragraph" w:styleId="Fuzeile">
    <w:name w:val="footer"/>
    <w:basedOn w:val="Standard"/>
    <w:link w:val="FuzeileZchn"/>
    <w:uiPriority w:val="99"/>
    <w:unhideWhenUsed/>
    <w:rsid w:val="008C273F"/>
    <w:pPr>
      <w:tabs>
        <w:tab w:val="center" w:pos="4536"/>
        <w:tab w:val="right" w:pos="9072"/>
      </w:tabs>
    </w:pPr>
  </w:style>
  <w:style w:type="character" w:customStyle="1" w:styleId="FuzeileZchn">
    <w:name w:val="Fußzeile Zchn"/>
    <w:basedOn w:val="Absatz-Standardschriftart"/>
    <w:link w:val="Fuzeile"/>
    <w:uiPriority w:val="99"/>
    <w:rsid w:val="008C273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f67eedbf16bc4dad"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6367a23dbba74e01"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haufe.de/mybook"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4896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Cornelia Rüping</dc:creator>
  <cp:lastModifiedBy>Jonathan Dyrna</cp:lastModifiedBy>
  <cp:revision>3</cp:revision>
  <dcterms:created xsi:type="dcterms:W3CDTF">2021-11-18T12:41:00Z</dcterms:created>
  <dcterms:modified xsi:type="dcterms:W3CDTF">2021-11-18T12:45:00Z</dcterms:modified>
</cp:coreProperties>
</file>